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6CA0" w:rsidRDefault="00D26CA0">
      <w:r>
        <w:rPr>
          <w:noProof/>
          <w:lang w:eastAsia="de-DE"/>
        </w:rPr>
        <w:drawing>
          <wp:anchor distT="0" distB="0" distL="114300" distR="114300" simplePos="0" relativeHeight="251658240" behindDoc="1" locked="0" layoutInCell="1" allowOverlap="1">
            <wp:simplePos x="0" y="0"/>
            <wp:positionH relativeFrom="column">
              <wp:posOffset>-61595</wp:posOffset>
            </wp:positionH>
            <wp:positionV relativeFrom="paragraph">
              <wp:posOffset>-471170</wp:posOffset>
            </wp:positionV>
            <wp:extent cx="1638300" cy="590550"/>
            <wp:effectExtent l="0" t="0" r="0" b="0"/>
            <wp:wrapThrough wrapText="bothSides">
              <wp:wrapPolygon edited="0">
                <wp:start x="0" y="0"/>
                <wp:lineTo x="0" y="20903"/>
                <wp:lineTo x="21349" y="20903"/>
                <wp:lineTo x="21349"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0" cy="590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6CA0" w:rsidRDefault="00D26CA0"/>
    <w:p w:rsidR="00984B61" w:rsidRPr="0063723B" w:rsidRDefault="005E7C31" w:rsidP="00FF77FE">
      <w:pPr>
        <w:spacing w:before="120" w:after="120" w:line="360" w:lineRule="auto"/>
        <w:jc w:val="both"/>
        <w:rPr>
          <w:rFonts w:ascii="Calibri" w:eastAsia="Times New Roman" w:hAnsi="Calibri" w:cs="Arial"/>
          <w:b/>
          <w:bCs/>
          <w:kern w:val="32"/>
          <w:sz w:val="22"/>
          <w:szCs w:val="22"/>
          <w:lang w:eastAsia="de-DE"/>
        </w:rPr>
      </w:pPr>
      <w:r w:rsidRPr="0063723B">
        <w:rPr>
          <w:rFonts w:ascii="Calibri" w:eastAsia="Times New Roman" w:hAnsi="Calibri" w:cs="Arial"/>
          <w:b/>
          <w:bCs/>
          <w:kern w:val="32"/>
          <w:sz w:val="22"/>
          <w:szCs w:val="22"/>
          <w:lang w:eastAsia="de-DE"/>
        </w:rPr>
        <w:t>Kurnummer und –</w:t>
      </w:r>
      <w:proofErr w:type="spellStart"/>
      <w:r w:rsidRPr="0063723B">
        <w:rPr>
          <w:rFonts w:ascii="Calibri" w:eastAsia="Times New Roman" w:hAnsi="Calibri" w:cs="Arial"/>
          <w:b/>
          <w:bCs/>
          <w:kern w:val="32"/>
          <w:sz w:val="22"/>
          <w:szCs w:val="22"/>
          <w:lang w:eastAsia="de-DE"/>
        </w:rPr>
        <w:t>name</w:t>
      </w:r>
      <w:proofErr w:type="spellEnd"/>
      <w:r w:rsidRPr="0063723B">
        <w:rPr>
          <w:rFonts w:ascii="Calibri" w:eastAsia="Times New Roman" w:hAnsi="Calibri" w:cs="Arial"/>
          <w:b/>
          <w:bCs/>
          <w:kern w:val="32"/>
          <w:sz w:val="22"/>
          <w:szCs w:val="22"/>
          <w:lang w:eastAsia="de-DE"/>
        </w:rPr>
        <w:t>:</w:t>
      </w:r>
    </w:p>
    <w:p w:rsidR="00BA5976" w:rsidRPr="0063723B" w:rsidRDefault="00566161" w:rsidP="00FF77FE">
      <w:pPr>
        <w:spacing w:before="120" w:after="120" w:line="360" w:lineRule="auto"/>
        <w:jc w:val="both"/>
        <w:rPr>
          <w:rFonts w:ascii="Calibri" w:eastAsia="Times New Roman" w:hAnsi="Calibri" w:cs="Arial"/>
          <w:bCs/>
          <w:kern w:val="32"/>
          <w:sz w:val="22"/>
          <w:szCs w:val="22"/>
          <w:lang w:eastAsia="de-DE"/>
        </w:rPr>
      </w:pPr>
      <w:r w:rsidRPr="00566161">
        <w:rPr>
          <w:rFonts w:ascii="Arial" w:eastAsia="Times New Roman" w:hAnsi="Arial" w:cs="Arial"/>
          <w:color w:val="000000"/>
          <w:sz w:val="18"/>
          <w:szCs w:val="18"/>
          <w:lang w:eastAsia="de-DE"/>
        </w:rPr>
        <w:t>23-21.908.182 Aktuelle Themen des Konsumentenverhaltens</w:t>
      </w:r>
      <w:r>
        <w:rPr>
          <w:rFonts w:ascii="Arial" w:eastAsia="Times New Roman" w:hAnsi="Arial" w:cs="Arial"/>
          <w:color w:val="000000"/>
          <w:sz w:val="18"/>
          <w:szCs w:val="18"/>
          <w:lang w:eastAsia="de-DE"/>
        </w:rPr>
        <w:t xml:space="preserve"> </w:t>
      </w:r>
      <w:r>
        <w:rPr>
          <w:rFonts w:ascii="Calibri" w:eastAsia="Times New Roman" w:hAnsi="Calibri" w:cs="Arial"/>
          <w:bCs/>
          <w:kern w:val="32"/>
          <w:sz w:val="22"/>
          <w:szCs w:val="22"/>
          <w:lang w:eastAsia="de-DE"/>
        </w:rPr>
        <w:t xml:space="preserve">Winter </w:t>
      </w:r>
      <w:proofErr w:type="spellStart"/>
      <w:r>
        <w:rPr>
          <w:rFonts w:ascii="Calibri" w:eastAsia="Times New Roman" w:hAnsi="Calibri" w:cs="Arial"/>
          <w:bCs/>
          <w:kern w:val="32"/>
          <w:sz w:val="22"/>
          <w:szCs w:val="22"/>
          <w:lang w:eastAsia="de-DE"/>
        </w:rPr>
        <w:t>term</w:t>
      </w:r>
      <w:proofErr w:type="spellEnd"/>
      <w:r>
        <w:rPr>
          <w:rFonts w:ascii="Calibri" w:eastAsia="Times New Roman" w:hAnsi="Calibri" w:cs="Arial"/>
          <w:bCs/>
          <w:kern w:val="32"/>
          <w:sz w:val="22"/>
          <w:szCs w:val="22"/>
          <w:lang w:eastAsia="de-DE"/>
        </w:rPr>
        <w:t xml:space="preserve"> 2018/19</w:t>
      </w:r>
    </w:p>
    <w:p w:rsidR="008E1564" w:rsidRDefault="008E1564" w:rsidP="00DD32EF">
      <w:pPr>
        <w:spacing w:before="120" w:after="120" w:line="360" w:lineRule="auto"/>
        <w:jc w:val="both"/>
        <w:rPr>
          <w:rFonts w:ascii="Calibri" w:eastAsia="Times New Roman" w:hAnsi="Calibri" w:cs="Arial"/>
          <w:b/>
          <w:bCs/>
          <w:kern w:val="32"/>
          <w:sz w:val="22"/>
          <w:szCs w:val="22"/>
          <w:lang w:eastAsia="de-DE"/>
        </w:rPr>
      </w:pPr>
      <w:r>
        <w:rPr>
          <w:rFonts w:ascii="Arial" w:hAnsi="Arial" w:cs="Arial"/>
          <w:b/>
          <w:bCs/>
          <w:color w:val="000000"/>
          <w:sz w:val="18"/>
          <w:szCs w:val="18"/>
          <w:shd w:val="clear" w:color="auto" w:fill="FFFFFF"/>
        </w:rPr>
        <w:t>Bitte beachten Sie: Die obligatorische Vorbesprechung und Themenvergabe für das Seminar findet in den ersten beiden Terminen statt.</w:t>
      </w:r>
      <w:r>
        <w:rPr>
          <w:rFonts w:ascii="Arial" w:hAnsi="Arial" w:cs="Arial"/>
          <w:color w:val="000000"/>
          <w:sz w:val="18"/>
          <w:szCs w:val="18"/>
          <w:shd w:val="clear" w:color="auto" w:fill="FFFFFF"/>
        </w:rPr>
        <w:t> </w:t>
      </w:r>
      <w:bookmarkStart w:id="0" w:name="_GoBack"/>
      <w:bookmarkEnd w:id="0"/>
    </w:p>
    <w:p w:rsidR="00FF77FE" w:rsidRPr="005E7C31" w:rsidRDefault="005E7C31" w:rsidP="00DD32EF">
      <w:pPr>
        <w:spacing w:before="120" w:after="120" w:line="360" w:lineRule="auto"/>
        <w:jc w:val="both"/>
        <w:rPr>
          <w:rFonts w:ascii="Calibri" w:eastAsia="Times New Roman" w:hAnsi="Calibri" w:cs="Arial"/>
          <w:b/>
          <w:bCs/>
          <w:kern w:val="32"/>
          <w:sz w:val="22"/>
          <w:szCs w:val="22"/>
          <w:lang w:eastAsia="de-DE"/>
        </w:rPr>
      </w:pPr>
      <w:r w:rsidRPr="005E7C31">
        <w:rPr>
          <w:rFonts w:ascii="Calibri" w:eastAsia="Times New Roman" w:hAnsi="Calibri" w:cs="Arial"/>
          <w:b/>
          <w:bCs/>
          <w:kern w:val="32"/>
          <w:sz w:val="22"/>
          <w:szCs w:val="22"/>
          <w:lang w:eastAsia="de-DE"/>
        </w:rPr>
        <w:t>Kursbeschreibung</w:t>
      </w:r>
    </w:p>
    <w:p w:rsidR="002E11F9" w:rsidRDefault="00566161" w:rsidP="00905BC8">
      <w:pPr>
        <w:spacing w:before="120" w:after="120" w:line="360" w:lineRule="auto"/>
        <w:jc w:val="both"/>
        <w:rPr>
          <w:rFonts w:ascii="Calibri" w:eastAsia="Times New Roman" w:hAnsi="Calibri" w:cs="Arial"/>
          <w:bCs/>
          <w:kern w:val="32"/>
          <w:sz w:val="22"/>
          <w:szCs w:val="22"/>
          <w:lang w:eastAsia="de-DE"/>
        </w:rPr>
      </w:pPr>
      <w:bookmarkStart w:id="1" w:name="_Toc343089633"/>
      <w:bookmarkStart w:id="2" w:name="_Toc343089630"/>
      <w:bookmarkStart w:id="3" w:name="_Toc227486680"/>
      <w:r>
        <w:rPr>
          <w:rFonts w:ascii="Calibri" w:eastAsia="Times New Roman" w:hAnsi="Calibri" w:cs="Arial"/>
          <w:bCs/>
          <w:kern w:val="32"/>
          <w:sz w:val="22"/>
          <w:szCs w:val="22"/>
          <w:lang w:eastAsia="de-DE"/>
        </w:rPr>
        <w:t xml:space="preserve">Konsumentenverhalten wird zu einem großen Teil von mentalen Prozessen bestimmt, die außerhalb der bewussten Wahrnehmung stattfinden. Das klassische Beispiel hierfür ist der Impulskauf im Supermarkt, der ohne langes Nachdenken ausgeführt wird. Unbewusste Prozesse </w:t>
      </w:r>
      <w:r w:rsidR="002E11F9">
        <w:rPr>
          <w:rFonts w:ascii="Calibri" w:eastAsia="Times New Roman" w:hAnsi="Calibri" w:cs="Arial"/>
          <w:bCs/>
          <w:kern w:val="32"/>
          <w:sz w:val="22"/>
          <w:szCs w:val="22"/>
          <w:lang w:eastAsia="de-DE"/>
        </w:rPr>
        <w:t xml:space="preserve">laufen schnell und effizient ab, </w:t>
      </w:r>
      <w:r>
        <w:rPr>
          <w:rFonts w:ascii="Calibri" w:eastAsia="Times New Roman" w:hAnsi="Calibri" w:cs="Arial"/>
          <w:bCs/>
          <w:kern w:val="32"/>
          <w:sz w:val="22"/>
          <w:szCs w:val="22"/>
          <w:lang w:eastAsia="de-DE"/>
        </w:rPr>
        <w:t>verbrauchen weniger kognitive Ressourcen</w:t>
      </w:r>
      <w:r w:rsidR="002E11F9">
        <w:rPr>
          <w:rFonts w:ascii="Calibri" w:eastAsia="Times New Roman" w:hAnsi="Calibri" w:cs="Arial"/>
          <w:bCs/>
          <w:kern w:val="32"/>
          <w:sz w:val="22"/>
          <w:szCs w:val="22"/>
          <w:lang w:eastAsia="de-DE"/>
        </w:rPr>
        <w:t xml:space="preserve"> als bewusstes Denken und haben daher eine unbegrenzte Kapazität. Somit eignen sich unbewusste Prozesse als Unterstützung bewusster Prozesse. Dies kann sich auf vielfältige Weise auf das Erleben und Verhalten von Individuen auswirken:</w:t>
      </w:r>
    </w:p>
    <w:p w:rsidR="002E11F9" w:rsidRDefault="002E11F9" w:rsidP="002E11F9">
      <w:pPr>
        <w:pStyle w:val="ListParagraph"/>
        <w:numPr>
          <w:ilvl w:val="0"/>
          <w:numId w:val="17"/>
        </w:numPr>
        <w:spacing w:before="120" w:after="120" w:line="360" w:lineRule="auto"/>
        <w:jc w:val="both"/>
        <w:rPr>
          <w:rFonts w:ascii="Calibri" w:eastAsia="Times New Roman" w:hAnsi="Calibri" w:cs="Arial"/>
          <w:bCs/>
          <w:kern w:val="32"/>
          <w:sz w:val="22"/>
          <w:szCs w:val="22"/>
          <w:lang w:eastAsia="de-DE"/>
        </w:rPr>
      </w:pPr>
      <w:proofErr w:type="spellStart"/>
      <w:r>
        <w:rPr>
          <w:rFonts w:ascii="Calibri" w:eastAsia="Times New Roman" w:hAnsi="Calibri" w:cs="Arial"/>
          <w:bCs/>
          <w:kern w:val="32"/>
          <w:sz w:val="22"/>
          <w:szCs w:val="22"/>
          <w:lang w:eastAsia="de-DE"/>
        </w:rPr>
        <w:t>Perception-Behavior</w:t>
      </w:r>
      <w:proofErr w:type="spellEnd"/>
      <w:r>
        <w:rPr>
          <w:rFonts w:ascii="Calibri" w:eastAsia="Times New Roman" w:hAnsi="Calibri" w:cs="Arial"/>
          <w:bCs/>
          <w:kern w:val="32"/>
          <w:sz w:val="22"/>
          <w:szCs w:val="22"/>
          <w:lang w:eastAsia="de-DE"/>
        </w:rPr>
        <w:t xml:space="preserve"> Link: </w:t>
      </w:r>
      <w:r w:rsidRPr="002E11F9">
        <w:rPr>
          <w:rFonts w:ascii="Calibri" w:eastAsia="Times New Roman" w:hAnsi="Calibri" w:cs="Arial"/>
          <w:bCs/>
          <w:kern w:val="32"/>
          <w:sz w:val="22"/>
          <w:szCs w:val="22"/>
          <w:lang w:eastAsia="de-DE"/>
        </w:rPr>
        <w:t xml:space="preserve">Wahrnehmung beeinflusst unmittelbar Verhalten </w:t>
      </w:r>
    </w:p>
    <w:p w:rsidR="00AB101C" w:rsidRDefault="00A8003B" w:rsidP="002E11F9">
      <w:pPr>
        <w:spacing w:before="120" w:after="120" w:line="360" w:lineRule="auto"/>
        <w:jc w:val="both"/>
        <w:rPr>
          <w:rFonts w:ascii="Calibri" w:eastAsia="Times New Roman" w:hAnsi="Calibri" w:cs="Arial"/>
          <w:bCs/>
          <w:kern w:val="32"/>
          <w:sz w:val="22"/>
          <w:szCs w:val="22"/>
          <w:lang w:eastAsia="de-DE"/>
        </w:rPr>
      </w:pPr>
      <w:r>
        <w:rPr>
          <w:rFonts w:ascii="Calibri" w:eastAsia="Times New Roman" w:hAnsi="Calibri" w:cs="Arial"/>
          <w:bCs/>
          <w:kern w:val="32"/>
          <w:sz w:val="22"/>
          <w:szCs w:val="22"/>
          <w:lang w:eastAsia="de-DE"/>
        </w:rPr>
        <w:t xml:space="preserve">Dieses Paradigma besagt, dass es eine </w:t>
      </w:r>
      <w:r w:rsidR="00AB101C">
        <w:rPr>
          <w:rFonts w:ascii="Calibri" w:eastAsia="Times New Roman" w:hAnsi="Calibri" w:cs="Arial"/>
          <w:bCs/>
          <w:kern w:val="32"/>
          <w:sz w:val="22"/>
          <w:szCs w:val="22"/>
          <w:lang w:eastAsia="de-DE"/>
        </w:rPr>
        <w:t xml:space="preserve">neuronale </w:t>
      </w:r>
      <w:r>
        <w:rPr>
          <w:rFonts w:ascii="Calibri" w:eastAsia="Times New Roman" w:hAnsi="Calibri" w:cs="Arial"/>
          <w:bCs/>
          <w:kern w:val="32"/>
          <w:sz w:val="22"/>
          <w:szCs w:val="22"/>
          <w:lang w:eastAsia="de-DE"/>
        </w:rPr>
        <w:t xml:space="preserve">Verknüpfung gibt </w:t>
      </w:r>
      <w:r w:rsidR="00AB101C">
        <w:rPr>
          <w:rFonts w:ascii="Calibri" w:eastAsia="Times New Roman" w:hAnsi="Calibri" w:cs="Arial"/>
          <w:bCs/>
          <w:kern w:val="32"/>
          <w:sz w:val="22"/>
          <w:szCs w:val="22"/>
          <w:lang w:eastAsia="de-DE"/>
        </w:rPr>
        <w:t>zwischen Wahrnehmung und Verhalten. Das heißt: oft tuen Menschen einfach das, was sie sehen. Dies äußert sich zum Beispiel darin, dass Menschen unbewusst das Verhalten anderer Menschen imitieren (</w:t>
      </w:r>
      <w:proofErr w:type="spellStart"/>
      <w:r w:rsidR="00AB101C" w:rsidRPr="00AB101C">
        <w:rPr>
          <w:rFonts w:ascii="Calibri" w:eastAsia="Times New Roman" w:hAnsi="Calibri" w:cs="Arial"/>
          <w:bCs/>
          <w:i/>
          <w:kern w:val="32"/>
          <w:sz w:val="22"/>
          <w:szCs w:val="22"/>
          <w:lang w:eastAsia="de-DE"/>
        </w:rPr>
        <w:t>mimicry</w:t>
      </w:r>
      <w:proofErr w:type="spellEnd"/>
      <w:r w:rsidR="00AB101C" w:rsidRPr="00AB101C">
        <w:rPr>
          <w:rFonts w:ascii="Calibri" w:eastAsia="Times New Roman" w:hAnsi="Calibri" w:cs="Arial"/>
          <w:bCs/>
          <w:i/>
          <w:kern w:val="32"/>
          <w:sz w:val="22"/>
          <w:szCs w:val="22"/>
          <w:lang w:eastAsia="de-DE"/>
        </w:rPr>
        <w:t xml:space="preserve"> </w:t>
      </w:r>
      <w:proofErr w:type="spellStart"/>
      <w:r w:rsidR="00AB101C" w:rsidRPr="00AB101C">
        <w:rPr>
          <w:rFonts w:ascii="Calibri" w:eastAsia="Times New Roman" w:hAnsi="Calibri" w:cs="Arial"/>
          <w:bCs/>
          <w:i/>
          <w:kern w:val="32"/>
          <w:sz w:val="22"/>
          <w:szCs w:val="22"/>
          <w:lang w:eastAsia="de-DE"/>
        </w:rPr>
        <w:t>effect</w:t>
      </w:r>
      <w:proofErr w:type="spellEnd"/>
      <w:r w:rsidR="00AB101C">
        <w:rPr>
          <w:rFonts w:ascii="Calibri" w:eastAsia="Times New Roman" w:hAnsi="Calibri" w:cs="Arial"/>
          <w:bCs/>
          <w:kern w:val="32"/>
          <w:sz w:val="22"/>
          <w:szCs w:val="22"/>
          <w:lang w:eastAsia="de-DE"/>
        </w:rPr>
        <w:t xml:space="preserve">) und </w:t>
      </w:r>
      <w:r w:rsidR="00A261A7">
        <w:rPr>
          <w:rFonts w:ascii="Calibri" w:eastAsia="Times New Roman" w:hAnsi="Calibri" w:cs="Arial"/>
          <w:bCs/>
          <w:kern w:val="32"/>
          <w:sz w:val="22"/>
          <w:szCs w:val="22"/>
          <w:lang w:eastAsia="de-DE"/>
        </w:rPr>
        <w:t>z.B.</w:t>
      </w:r>
      <w:r w:rsidR="00307FA4">
        <w:rPr>
          <w:rFonts w:ascii="Calibri" w:eastAsia="Times New Roman" w:hAnsi="Calibri" w:cs="Arial"/>
          <w:bCs/>
          <w:kern w:val="32"/>
          <w:sz w:val="22"/>
          <w:szCs w:val="22"/>
          <w:lang w:eastAsia="de-DE"/>
        </w:rPr>
        <w:t xml:space="preserve"> ohne darüber Nachzudenken</w:t>
      </w:r>
      <w:r w:rsidR="00AB101C">
        <w:rPr>
          <w:rFonts w:ascii="Calibri" w:eastAsia="Times New Roman" w:hAnsi="Calibri" w:cs="Arial"/>
          <w:bCs/>
          <w:kern w:val="32"/>
          <w:sz w:val="22"/>
          <w:szCs w:val="22"/>
          <w:lang w:eastAsia="de-DE"/>
        </w:rPr>
        <w:t xml:space="preserve"> ihre Gestik und Mimik ihrem Gegenüber anpassen.  </w:t>
      </w:r>
    </w:p>
    <w:p w:rsidR="00307FA4" w:rsidRDefault="00307FA4" w:rsidP="00307FA4">
      <w:pPr>
        <w:pStyle w:val="ListParagraph"/>
        <w:numPr>
          <w:ilvl w:val="0"/>
          <w:numId w:val="17"/>
        </w:numPr>
        <w:spacing w:before="120" w:after="120" w:line="360" w:lineRule="auto"/>
        <w:jc w:val="both"/>
        <w:rPr>
          <w:rFonts w:ascii="Calibri" w:eastAsia="Times New Roman" w:hAnsi="Calibri" w:cs="Arial"/>
          <w:bCs/>
          <w:kern w:val="32"/>
          <w:sz w:val="22"/>
          <w:szCs w:val="22"/>
          <w:lang w:eastAsia="de-DE"/>
        </w:rPr>
      </w:pPr>
      <w:r>
        <w:rPr>
          <w:rFonts w:ascii="Calibri" w:eastAsia="Times New Roman" w:hAnsi="Calibri" w:cs="Arial"/>
          <w:bCs/>
          <w:kern w:val="32"/>
          <w:sz w:val="22"/>
          <w:szCs w:val="22"/>
          <w:lang w:eastAsia="de-DE"/>
        </w:rPr>
        <w:t>Automatisch aktivierte</w:t>
      </w:r>
      <w:r w:rsidR="00DE4465">
        <w:rPr>
          <w:rFonts w:ascii="Calibri" w:eastAsia="Times New Roman" w:hAnsi="Calibri" w:cs="Arial"/>
          <w:bCs/>
          <w:kern w:val="32"/>
          <w:sz w:val="22"/>
          <w:szCs w:val="22"/>
          <w:lang w:eastAsia="de-DE"/>
        </w:rPr>
        <w:t xml:space="preserve"> und veränderbare</w:t>
      </w:r>
      <w:r>
        <w:rPr>
          <w:rFonts w:ascii="Calibri" w:eastAsia="Times New Roman" w:hAnsi="Calibri" w:cs="Arial"/>
          <w:bCs/>
          <w:kern w:val="32"/>
          <w:sz w:val="22"/>
          <w:szCs w:val="22"/>
          <w:lang w:eastAsia="de-DE"/>
        </w:rPr>
        <w:t xml:space="preserve"> Einstellung </w:t>
      </w:r>
    </w:p>
    <w:p w:rsidR="00543721" w:rsidRDefault="00493BE5" w:rsidP="00543721">
      <w:pPr>
        <w:spacing w:before="120" w:after="120" w:line="360" w:lineRule="auto"/>
        <w:jc w:val="both"/>
        <w:rPr>
          <w:rFonts w:ascii="Calibri" w:eastAsia="Times New Roman" w:hAnsi="Calibri" w:cs="Arial"/>
          <w:bCs/>
          <w:kern w:val="32"/>
          <w:sz w:val="22"/>
          <w:szCs w:val="22"/>
          <w:lang w:eastAsia="de-DE"/>
        </w:rPr>
      </w:pPr>
      <w:r>
        <w:rPr>
          <w:rFonts w:ascii="Calibri" w:eastAsia="Times New Roman" w:hAnsi="Calibri" w:cs="Arial"/>
          <w:bCs/>
          <w:kern w:val="32"/>
          <w:sz w:val="22"/>
          <w:szCs w:val="22"/>
          <w:lang w:eastAsia="de-DE"/>
        </w:rPr>
        <w:t xml:space="preserve">Einstellungen sind Urteile bzw. Bewertungen von Objekten. Lange ging man davon aus, dass Einstellungen das Resultat eines kognitiven Abwägens und Bewertens verschiedener Eigenschaften des Einstellungsobjektes sind. Tatsächlich können Einstellungen jedoch automatisch – ohne kognitiven Aufwand – abgerufen werden </w:t>
      </w:r>
      <w:r w:rsidR="00DE4465">
        <w:rPr>
          <w:rFonts w:ascii="Calibri" w:eastAsia="Times New Roman" w:hAnsi="Calibri" w:cs="Arial"/>
          <w:bCs/>
          <w:kern w:val="32"/>
          <w:sz w:val="22"/>
          <w:szCs w:val="22"/>
          <w:lang w:eastAsia="de-DE"/>
        </w:rPr>
        <w:t xml:space="preserve">und den Organismus in Bereitschaft versetzen sich dem Objekt zu- oder abzuwenden. Durch sogenannte </w:t>
      </w:r>
      <w:proofErr w:type="spellStart"/>
      <w:r w:rsidR="00DE4465" w:rsidRPr="00543721">
        <w:rPr>
          <w:rFonts w:ascii="Calibri" w:eastAsia="Times New Roman" w:hAnsi="Calibri" w:cs="Arial"/>
          <w:bCs/>
          <w:i/>
          <w:kern w:val="32"/>
          <w:sz w:val="22"/>
          <w:szCs w:val="22"/>
          <w:lang w:eastAsia="de-DE"/>
        </w:rPr>
        <w:t>Priming</w:t>
      </w:r>
      <w:proofErr w:type="spellEnd"/>
      <w:r w:rsidR="00DE4465">
        <w:rPr>
          <w:rFonts w:ascii="Calibri" w:eastAsia="Times New Roman" w:hAnsi="Calibri" w:cs="Arial"/>
          <w:bCs/>
          <w:kern w:val="32"/>
          <w:sz w:val="22"/>
          <w:szCs w:val="22"/>
          <w:lang w:eastAsia="de-DE"/>
        </w:rPr>
        <w:t xml:space="preserve"> Methoden kann man Individuen unbewusst Reizen aussetzen, die zu einer Einstellungsänderung führen. </w:t>
      </w:r>
      <w:r w:rsidR="00543721">
        <w:rPr>
          <w:rFonts w:ascii="Calibri" w:eastAsia="Times New Roman" w:hAnsi="Calibri" w:cs="Arial"/>
          <w:bCs/>
          <w:kern w:val="32"/>
          <w:sz w:val="22"/>
          <w:szCs w:val="22"/>
          <w:lang w:eastAsia="de-DE"/>
        </w:rPr>
        <w:t xml:space="preserve">So führt das unterschwellige Darbieten positiv besetzter Bilder in Kombination mit einer Marke zu einer positiveren Einstellung gegenüber der Marke führen. </w:t>
      </w:r>
    </w:p>
    <w:p w:rsidR="00543721" w:rsidRDefault="00543721" w:rsidP="00543721">
      <w:pPr>
        <w:spacing w:before="120" w:after="120" w:line="360" w:lineRule="auto"/>
        <w:jc w:val="both"/>
        <w:rPr>
          <w:rFonts w:ascii="Calibri" w:eastAsia="Times New Roman" w:hAnsi="Calibri" w:cs="Arial"/>
          <w:bCs/>
          <w:kern w:val="32"/>
          <w:sz w:val="22"/>
          <w:szCs w:val="22"/>
          <w:lang w:eastAsia="de-DE"/>
        </w:rPr>
      </w:pPr>
      <w:r>
        <w:rPr>
          <w:rFonts w:ascii="Calibri" w:eastAsia="Times New Roman" w:hAnsi="Calibri" w:cs="Arial"/>
          <w:bCs/>
          <w:kern w:val="32"/>
          <w:sz w:val="22"/>
          <w:szCs w:val="22"/>
          <w:lang w:eastAsia="de-DE"/>
        </w:rPr>
        <w:t>Teilweise dringen Einstellungen nicht bis ins Bewusstsein des Individuums vor, beeinflussen aber dennoch sein/ ihr Verhalten</w:t>
      </w:r>
      <w:r w:rsidR="00A261A7">
        <w:rPr>
          <w:rFonts w:ascii="Calibri" w:eastAsia="Times New Roman" w:hAnsi="Calibri" w:cs="Arial"/>
          <w:bCs/>
          <w:kern w:val="32"/>
          <w:sz w:val="22"/>
          <w:szCs w:val="22"/>
          <w:lang w:eastAsia="de-DE"/>
        </w:rPr>
        <w:t>. Daher</w:t>
      </w:r>
      <w:r>
        <w:rPr>
          <w:rFonts w:ascii="Calibri" w:eastAsia="Times New Roman" w:hAnsi="Calibri" w:cs="Arial"/>
          <w:bCs/>
          <w:kern w:val="32"/>
          <w:sz w:val="22"/>
          <w:szCs w:val="22"/>
          <w:lang w:eastAsia="de-DE"/>
        </w:rPr>
        <w:t xml:space="preserve"> erlauben einfache Abfragen durch Fragebögen hierüber nur begrenzt Aufschluss. Aus diesem Grund </w:t>
      </w:r>
      <w:r w:rsidR="00A261A7">
        <w:rPr>
          <w:rFonts w:ascii="Calibri" w:eastAsia="Times New Roman" w:hAnsi="Calibri" w:cs="Arial"/>
          <w:bCs/>
          <w:kern w:val="32"/>
          <w:sz w:val="22"/>
          <w:szCs w:val="22"/>
          <w:lang w:eastAsia="de-DE"/>
        </w:rPr>
        <w:t>wurden</w:t>
      </w:r>
      <w:r>
        <w:rPr>
          <w:rFonts w:ascii="Calibri" w:eastAsia="Times New Roman" w:hAnsi="Calibri" w:cs="Arial"/>
          <w:bCs/>
          <w:kern w:val="32"/>
          <w:sz w:val="22"/>
          <w:szCs w:val="22"/>
          <w:lang w:eastAsia="de-DE"/>
        </w:rPr>
        <w:t xml:space="preserve"> in der Sozialpsychologie </w:t>
      </w:r>
      <w:r w:rsidR="00A261A7">
        <w:rPr>
          <w:rFonts w:ascii="Calibri" w:eastAsia="Times New Roman" w:hAnsi="Calibri" w:cs="Arial"/>
          <w:bCs/>
          <w:kern w:val="32"/>
          <w:sz w:val="22"/>
          <w:szCs w:val="22"/>
          <w:lang w:eastAsia="de-DE"/>
        </w:rPr>
        <w:t xml:space="preserve">indirekte Messmethoden entwickelt. Das bekannteste dieser Verfahren ist der implizite Assoziationstest (IAT). Mit Hilfe des IAT ist es möglich neben der </w:t>
      </w:r>
      <w:r w:rsidR="00A261A7" w:rsidRPr="00A261A7">
        <w:rPr>
          <w:rFonts w:ascii="Calibri" w:eastAsia="Times New Roman" w:hAnsi="Calibri" w:cs="Arial"/>
          <w:bCs/>
          <w:i/>
          <w:kern w:val="32"/>
          <w:sz w:val="22"/>
          <w:szCs w:val="22"/>
          <w:lang w:eastAsia="de-DE"/>
        </w:rPr>
        <w:t>expliziten</w:t>
      </w:r>
      <w:r w:rsidR="00A261A7">
        <w:rPr>
          <w:rFonts w:ascii="Calibri" w:eastAsia="Times New Roman" w:hAnsi="Calibri" w:cs="Arial"/>
          <w:bCs/>
          <w:kern w:val="32"/>
          <w:sz w:val="22"/>
          <w:szCs w:val="22"/>
          <w:lang w:eastAsia="de-DE"/>
        </w:rPr>
        <w:t xml:space="preserve"> (in Fragebögen erhobenen) Einstellung auch die </w:t>
      </w:r>
      <w:r w:rsidR="00A261A7" w:rsidRPr="00A261A7">
        <w:rPr>
          <w:rFonts w:ascii="Calibri" w:eastAsia="Times New Roman" w:hAnsi="Calibri" w:cs="Arial"/>
          <w:bCs/>
          <w:i/>
          <w:kern w:val="32"/>
          <w:sz w:val="22"/>
          <w:szCs w:val="22"/>
          <w:lang w:eastAsia="de-DE"/>
        </w:rPr>
        <w:t>implizite</w:t>
      </w:r>
      <w:r w:rsidR="00A261A7">
        <w:rPr>
          <w:rFonts w:ascii="Calibri" w:eastAsia="Times New Roman" w:hAnsi="Calibri" w:cs="Arial"/>
          <w:bCs/>
          <w:kern w:val="32"/>
          <w:sz w:val="22"/>
          <w:szCs w:val="22"/>
          <w:lang w:eastAsia="de-DE"/>
        </w:rPr>
        <w:t xml:space="preserve"> Einstellung zu messen. Hierbei muss der Proband auf Beispielwörter aus unterschiedlichen Kategorien</w:t>
      </w:r>
      <w:r w:rsidR="004A351C">
        <w:rPr>
          <w:rFonts w:ascii="Calibri" w:eastAsia="Times New Roman" w:hAnsi="Calibri" w:cs="Arial"/>
          <w:bCs/>
          <w:kern w:val="32"/>
          <w:sz w:val="22"/>
          <w:szCs w:val="22"/>
          <w:lang w:eastAsia="de-DE"/>
        </w:rPr>
        <w:t xml:space="preserve"> (Blumen – </w:t>
      </w:r>
      <w:r w:rsidR="004A351C">
        <w:rPr>
          <w:rFonts w:ascii="Calibri" w:eastAsia="Times New Roman" w:hAnsi="Calibri" w:cs="Arial"/>
          <w:bCs/>
          <w:kern w:val="32"/>
          <w:sz w:val="22"/>
          <w:szCs w:val="22"/>
          <w:lang w:eastAsia="de-DE"/>
        </w:rPr>
        <w:lastRenderedPageBreak/>
        <w:t>Insekten)</w:t>
      </w:r>
      <w:r w:rsidR="00A261A7">
        <w:rPr>
          <w:rFonts w:ascii="Calibri" w:eastAsia="Times New Roman" w:hAnsi="Calibri" w:cs="Arial"/>
          <w:bCs/>
          <w:kern w:val="32"/>
          <w:sz w:val="22"/>
          <w:szCs w:val="22"/>
          <w:lang w:eastAsia="de-DE"/>
        </w:rPr>
        <w:t xml:space="preserve"> mit dem Drücken einer Taste reagieren. Später werden jeweils zwei verschiedene Kategorien </w:t>
      </w:r>
      <w:r w:rsidR="004A351C">
        <w:rPr>
          <w:rFonts w:ascii="Calibri" w:eastAsia="Times New Roman" w:hAnsi="Calibri" w:cs="Arial"/>
          <w:bCs/>
          <w:kern w:val="32"/>
          <w:sz w:val="22"/>
          <w:szCs w:val="22"/>
          <w:lang w:eastAsia="de-DE"/>
        </w:rPr>
        <w:t xml:space="preserve">(Blumen + positiv – Insekten + negativ) </w:t>
      </w:r>
      <w:r w:rsidR="00A261A7">
        <w:rPr>
          <w:rFonts w:ascii="Calibri" w:eastAsia="Times New Roman" w:hAnsi="Calibri" w:cs="Arial"/>
          <w:bCs/>
          <w:kern w:val="32"/>
          <w:sz w:val="22"/>
          <w:szCs w:val="22"/>
          <w:lang w:eastAsia="de-DE"/>
        </w:rPr>
        <w:t>einer Taste zugeordnet. Je höher die Assoziation zwischen den beiden Kategorien, desto schneller und fehlerfreier ist die Zuordnung möglich.</w:t>
      </w:r>
    </w:p>
    <w:p w:rsidR="004A351C" w:rsidRDefault="004A351C" w:rsidP="004A351C">
      <w:pPr>
        <w:pStyle w:val="ListParagraph"/>
        <w:numPr>
          <w:ilvl w:val="0"/>
          <w:numId w:val="17"/>
        </w:numPr>
        <w:spacing w:before="120" w:after="120" w:line="360" w:lineRule="auto"/>
        <w:jc w:val="both"/>
        <w:rPr>
          <w:rFonts w:ascii="Calibri" w:eastAsia="Times New Roman" w:hAnsi="Calibri" w:cs="Arial"/>
          <w:bCs/>
          <w:kern w:val="32"/>
          <w:sz w:val="22"/>
          <w:szCs w:val="22"/>
          <w:lang w:eastAsia="de-DE"/>
        </w:rPr>
      </w:pPr>
      <w:r>
        <w:rPr>
          <w:rFonts w:ascii="Calibri" w:eastAsia="Times New Roman" w:hAnsi="Calibri" w:cs="Arial"/>
          <w:bCs/>
          <w:kern w:val="32"/>
          <w:sz w:val="22"/>
          <w:szCs w:val="22"/>
          <w:lang w:eastAsia="de-DE"/>
        </w:rPr>
        <w:t>Unbewusste Zielverfolgung</w:t>
      </w:r>
    </w:p>
    <w:p w:rsidR="004A351C" w:rsidRPr="004A351C" w:rsidRDefault="00F33BC2" w:rsidP="004A351C">
      <w:pPr>
        <w:spacing w:before="120" w:after="120" w:line="360" w:lineRule="auto"/>
        <w:jc w:val="both"/>
        <w:rPr>
          <w:rFonts w:ascii="Calibri" w:eastAsia="Times New Roman" w:hAnsi="Calibri" w:cs="Arial"/>
          <w:bCs/>
          <w:kern w:val="32"/>
          <w:sz w:val="22"/>
          <w:szCs w:val="22"/>
          <w:lang w:eastAsia="de-DE"/>
        </w:rPr>
      </w:pPr>
      <w:r>
        <w:rPr>
          <w:rFonts w:ascii="Calibri" w:eastAsia="Times New Roman" w:hAnsi="Calibri" w:cs="Arial"/>
          <w:bCs/>
          <w:kern w:val="32"/>
          <w:sz w:val="22"/>
          <w:szCs w:val="22"/>
          <w:lang w:eastAsia="de-DE"/>
        </w:rPr>
        <w:t xml:space="preserve">Ziele sind erwünschte Zustände in der Zukunft. Ist ein Ziel aktiviert wirkt es sich auf individuelles Verhalten aus, um die Erreichung des Ziels herbeizuführen. </w:t>
      </w:r>
      <w:r w:rsidR="00A22D55">
        <w:rPr>
          <w:rFonts w:ascii="Calibri" w:eastAsia="Times New Roman" w:hAnsi="Calibri" w:cs="Arial"/>
          <w:bCs/>
          <w:kern w:val="32"/>
          <w:sz w:val="22"/>
          <w:szCs w:val="22"/>
          <w:lang w:eastAsia="de-DE"/>
        </w:rPr>
        <w:t xml:space="preserve">Auch bei Studien dieses Forschungsstrangs kommen oft </w:t>
      </w:r>
      <w:proofErr w:type="spellStart"/>
      <w:r w:rsidR="00A22D55">
        <w:rPr>
          <w:rFonts w:ascii="Calibri" w:eastAsia="Times New Roman" w:hAnsi="Calibri" w:cs="Arial"/>
          <w:bCs/>
          <w:kern w:val="32"/>
          <w:sz w:val="22"/>
          <w:szCs w:val="22"/>
          <w:lang w:eastAsia="de-DE"/>
        </w:rPr>
        <w:t>Priming</w:t>
      </w:r>
      <w:proofErr w:type="spellEnd"/>
      <w:r w:rsidR="00A22D55">
        <w:rPr>
          <w:rFonts w:ascii="Calibri" w:eastAsia="Times New Roman" w:hAnsi="Calibri" w:cs="Arial"/>
          <w:bCs/>
          <w:kern w:val="32"/>
          <w:sz w:val="22"/>
          <w:szCs w:val="22"/>
          <w:lang w:eastAsia="de-DE"/>
        </w:rPr>
        <w:t>-Verfahren zum Einsatz. Setzt man Probanden beiläufig Wörtern aus, die sich auf die Kategorie „Leistung“ beziehen, verbessert sich ihre Leistung gegenüber der Kontrollgruppe in einem nachfolgenden Wortsuchrätsel. Bei Probanden mit leistungsorientierten Eltern reicht es einen Elternteil ins Gedächtnis zu rufen, um die Leistung dieser Probanden zu steigern.</w:t>
      </w:r>
    </w:p>
    <w:p w:rsidR="00147F07" w:rsidRDefault="00147F07" w:rsidP="00905BC8">
      <w:pPr>
        <w:spacing w:before="120" w:after="120" w:line="360" w:lineRule="auto"/>
        <w:jc w:val="both"/>
        <w:rPr>
          <w:rFonts w:ascii="Calibri" w:eastAsia="Times New Roman" w:hAnsi="Calibri" w:cs="Arial"/>
          <w:bCs/>
          <w:kern w:val="32"/>
          <w:sz w:val="22"/>
          <w:szCs w:val="22"/>
          <w:lang w:eastAsia="de-DE"/>
        </w:rPr>
      </w:pPr>
      <w:r w:rsidRPr="00147F07">
        <w:rPr>
          <w:rFonts w:ascii="Calibri" w:eastAsia="Times New Roman" w:hAnsi="Calibri" w:cs="Arial"/>
          <w:b/>
          <w:bCs/>
          <w:kern w:val="32"/>
          <w:sz w:val="22"/>
          <w:szCs w:val="22"/>
          <w:lang w:eastAsia="de-DE"/>
        </w:rPr>
        <w:t>Ziel des Seminars</w:t>
      </w:r>
      <w:r>
        <w:rPr>
          <w:rFonts w:ascii="Calibri" w:eastAsia="Times New Roman" w:hAnsi="Calibri" w:cs="Arial"/>
          <w:bCs/>
          <w:kern w:val="32"/>
          <w:sz w:val="22"/>
          <w:szCs w:val="22"/>
          <w:lang w:eastAsia="de-DE"/>
        </w:rPr>
        <w:t xml:space="preserve"> ist es, die Grundlagen unbewusster mentaler Prozesse zu erläutern und in Zusammenhang mit Marketingfragestellungen zu bringen. Zudem werden die Grundlagen des wissenschaftlichen Arbeitens vermittelt.</w:t>
      </w:r>
    </w:p>
    <w:p w:rsidR="00147F07" w:rsidRDefault="00147F07" w:rsidP="00905BC8">
      <w:pPr>
        <w:spacing w:before="120" w:after="120" w:line="360" w:lineRule="auto"/>
        <w:jc w:val="both"/>
        <w:rPr>
          <w:rFonts w:ascii="Calibri" w:eastAsia="Times New Roman" w:hAnsi="Calibri" w:cs="Arial"/>
          <w:bCs/>
          <w:kern w:val="32"/>
          <w:sz w:val="22"/>
          <w:szCs w:val="22"/>
          <w:lang w:eastAsia="de-DE"/>
        </w:rPr>
      </w:pPr>
      <w:r>
        <w:rPr>
          <w:rFonts w:ascii="Calibri" w:eastAsia="Times New Roman" w:hAnsi="Calibri" w:cs="Arial"/>
          <w:bCs/>
          <w:kern w:val="32"/>
          <w:sz w:val="22"/>
          <w:szCs w:val="22"/>
          <w:lang w:eastAsia="de-DE"/>
        </w:rPr>
        <w:t xml:space="preserve">Es handelt sich um ein </w:t>
      </w:r>
      <w:r>
        <w:rPr>
          <w:rFonts w:ascii="Calibri" w:eastAsia="Times New Roman" w:hAnsi="Calibri" w:cs="Arial"/>
          <w:b/>
          <w:bCs/>
          <w:kern w:val="32"/>
          <w:sz w:val="22"/>
          <w:szCs w:val="22"/>
          <w:lang w:eastAsia="de-DE"/>
        </w:rPr>
        <w:t>empirisches Seminar</w:t>
      </w:r>
      <w:r>
        <w:rPr>
          <w:rFonts w:ascii="Calibri" w:eastAsia="Times New Roman" w:hAnsi="Calibri" w:cs="Arial"/>
          <w:bCs/>
          <w:kern w:val="32"/>
          <w:sz w:val="22"/>
          <w:szCs w:val="22"/>
          <w:lang w:eastAsia="de-DE"/>
        </w:rPr>
        <w:t xml:space="preserve">. Studenten erheben selbst Daten und werten diese aus. </w:t>
      </w:r>
    </w:p>
    <w:p w:rsidR="00BA7DE4" w:rsidRPr="00905BC8" w:rsidRDefault="006E3411" w:rsidP="00905BC8">
      <w:pPr>
        <w:spacing w:before="120" w:after="120" w:line="360" w:lineRule="auto"/>
        <w:jc w:val="both"/>
        <w:rPr>
          <w:rFonts w:ascii="Calibri" w:eastAsia="Times New Roman" w:hAnsi="Calibri" w:cs="Arial"/>
          <w:bCs/>
          <w:kern w:val="32"/>
          <w:sz w:val="22"/>
          <w:szCs w:val="22"/>
          <w:lang w:eastAsia="de-DE"/>
        </w:rPr>
      </w:pPr>
      <w:r w:rsidRPr="006E3411">
        <w:rPr>
          <w:rFonts w:ascii="Calibri" w:eastAsia="Times New Roman" w:hAnsi="Calibri"/>
          <w:b/>
          <w:bCs/>
          <w:sz w:val="22"/>
          <w:szCs w:val="22"/>
          <w:lang w:eastAsia="de-DE"/>
        </w:rPr>
        <w:t xml:space="preserve">Prüfungsleistung / </w:t>
      </w:r>
      <w:proofErr w:type="spellStart"/>
      <w:r w:rsidR="00E2285D" w:rsidRPr="006E3411">
        <w:rPr>
          <w:rFonts w:ascii="Calibri" w:eastAsia="Times New Roman" w:hAnsi="Calibri"/>
          <w:b/>
          <w:bCs/>
          <w:sz w:val="22"/>
          <w:szCs w:val="22"/>
          <w:lang w:eastAsia="de-DE"/>
        </w:rPr>
        <w:t>Grading</w:t>
      </w:r>
      <w:proofErr w:type="spellEnd"/>
      <w:r w:rsidR="00E2285D" w:rsidRPr="006E3411">
        <w:rPr>
          <w:rFonts w:ascii="Calibri" w:eastAsia="Times New Roman" w:hAnsi="Calibri"/>
          <w:b/>
          <w:bCs/>
          <w:sz w:val="22"/>
          <w:szCs w:val="22"/>
          <w:lang w:eastAsia="de-DE"/>
        </w:rPr>
        <w:t xml:space="preserve"> </w:t>
      </w:r>
      <w:proofErr w:type="spellStart"/>
      <w:r w:rsidR="00E2285D" w:rsidRPr="006E3411">
        <w:rPr>
          <w:rFonts w:ascii="Calibri" w:eastAsia="Times New Roman" w:hAnsi="Calibri"/>
          <w:b/>
          <w:bCs/>
          <w:sz w:val="22"/>
          <w:szCs w:val="22"/>
          <w:lang w:eastAsia="de-DE"/>
        </w:rPr>
        <w:t>information</w:t>
      </w:r>
      <w:proofErr w:type="spellEnd"/>
      <w:r w:rsidR="002819AB" w:rsidRPr="006E3411">
        <w:rPr>
          <w:rFonts w:ascii="Calibri" w:eastAsia="Times New Roman" w:hAnsi="Calibri"/>
          <w:b/>
          <w:bCs/>
          <w:sz w:val="22"/>
          <w:szCs w:val="22"/>
          <w:lang w:eastAsia="de-DE"/>
        </w:rPr>
        <w:t xml:space="preserve"> </w:t>
      </w:r>
    </w:p>
    <w:p w:rsidR="00E2285D" w:rsidRPr="006E3411" w:rsidRDefault="006E3411" w:rsidP="00DD32EF">
      <w:pPr>
        <w:spacing w:before="100" w:beforeAutospacing="1" w:after="100" w:afterAutospacing="1" w:line="360" w:lineRule="auto"/>
        <w:jc w:val="both"/>
        <w:rPr>
          <w:rFonts w:ascii="Calibri" w:eastAsia="Times New Roman" w:hAnsi="Calibri"/>
          <w:sz w:val="22"/>
          <w:szCs w:val="22"/>
          <w:lang w:eastAsia="de-DE"/>
        </w:rPr>
      </w:pPr>
      <w:r w:rsidRPr="006E3411">
        <w:rPr>
          <w:rFonts w:ascii="Calibri" w:eastAsia="Times New Roman" w:hAnsi="Calibri"/>
          <w:sz w:val="22"/>
          <w:szCs w:val="22"/>
          <w:lang w:eastAsia="de-DE"/>
        </w:rPr>
        <w:t>Um das Seminar zu bestehen, sind folgende Teilleistungen zu erbringen</w:t>
      </w:r>
    </w:p>
    <w:p w:rsidR="00E2285D" w:rsidRPr="004317F5" w:rsidRDefault="006E3411" w:rsidP="00E2285D">
      <w:pPr>
        <w:pStyle w:val="ListParagraph"/>
        <w:numPr>
          <w:ilvl w:val="0"/>
          <w:numId w:val="15"/>
        </w:numPr>
        <w:spacing w:before="100" w:beforeAutospacing="1" w:after="100" w:afterAutospacing="1" w:line="360" w:lineRule="auto"/>
        <w:jc w:val="both"/>
        <w:rPr>
          <w:rFonts w:ascii="Calibri" w:eastAsia="Times New Roman" w:hAnsi="Calibri"/>
          <w:sz w:val="22"/>
          <w:szCs w:val="22"/>
          <w:lang w:eastAsia="de-DE"/>
        </w:rPr>
      </w:pPr>
      <w:r w:rsidRPr="004317F5">
        <w:rPr>
          <w:rFonts w:ascii="Calibri" w:eastAsia="Times New Roman" w:hAnsi="Calibri"/>
          <w:sz w:val="22"/>
          <w:szCs w:val="22"/>
          <w:lang w:eastAsia="de-DE"/>
        </w:rPr>
        <w:t>schriftliche Ausarbeitung</w:t>
      </w:r>
    </w:p>
    <w:p w:rsidR="00E90C0F" w:rsidRPr="004317F5" w:rsidRDefault="006E3411" w:rsidP="00E90C0F">
      <w:pPr>
        <w:pStyle w:val="ListParagraph"/>
        <w:numPr>
          <w:ilvl w:val="0"/>
          <w:numId w:val="15"/>
        </w:numPr>
        <w:spacing w:before="100" w:beforeAutospacing="1" w:after="100" w:afterAutospacing="1" w:line="360" w:lineRule="auto"/>
        <w:jc w:val="both"/>
        <w:rPr>
          <w:rFonts w:ascii="Calibri" w:eastAsia="Times New Roman" w:hAnsi="Calibri"/>
          <w:b/>
          <w:bCs/>
          <w:sz w:val="22"/>
          <w:szCs w:val="22"/>
          <w:lang w:eastAsia="de-DE"/>
        </w:rPr>
      </w:pPr>
      <w:r w:rsidRPr="004317F5">
        <w:rPr>
          <w:rFonts w:ascii="Calibri" w:eastAsia="Times New Roman" w:hAnsi="Calibri"/>
          <w:sz w:val="22"/>
          <w:szCs w:val="22"/>
          <w:lang w:eastAsia="de-DE"/>
        </w:rPr>
        <w:t>Präsentation</w:t>
      </w:r>
      <w:bookmarkEnd w:id="1"/>
      <w:bookmarkEnd w:id="2"/>
      <w:bookmarkEnd w:id="3"/>
    </w:p>
    <w:p w:rsidR="008E1564" w:rsidRDefault="008E1564" w:rsidP="0044416D">
      <w:pPr>
        <w:spacing w:before="100" w:beforeAutospacing="1" w:after="100" w:afterAutospacing="1" w:line="360" w:lineRule="auto"/>
        <w:jc w:val="both"/>
        <w:rPr>
          <w:rFonts w:ascii="Calibri" w:eastAsia="Times New Roman" w:hAnsi="Calibri"/>
          <w:bCs/>
          <w:sz w:val="22"/>
          <w:szCs w:val="22"/>
          <w:lang w:eastAsia="de-DE"/>
        </w:rPr>
      </w:pPr>
      <w:r w:rsidRPr="008E1564">
        <w:rPr>
          <w:rFonts w:ascii="Calibri" w:eastAsia="Times New Roman" w:hAnsi="Calibri"/>
          <w:bCs/>
          <w:sz w:val="22"/>
          <w:szCs w:val="22"/>
          <w:lang w:eastAsia="de-DE"/>
        </w:rPr>
        <w:t xml:space="preserve">Um das Seminar zu bestehen müssen alle Teilleistungen bestanden werden. Es besteht die Möglichkeit im Zuge des Seminars eine große Hausarbeit zu schreiben. </w:t>
      </w:r>
    </w:p>
    <w:p w:rsidR="0044416D" w:rsidRPr="0044416D" w:rsidRDefault="006E3411" w:rsidP="0044416D">
      <w:pPr>
        <w:spacing w:before="100" w:beforeAutospacing="1" w:after="100" w:afterAutospacing="1" w:line="360" w:lineRule="auto"/>
        <w:jc w:val="both"/>
        <w:rPr>
          <w:rFonts w:ascii="Calibri" w:eastAsia="Times New Roman" w:hAnsi="Calibri"/>
          <w:b/>
          <w:bCs/>
          <w:sz w:val="22"/>
          <w:szCs w:val="22"/>
          <w:lang w:val="en-US" w:eastAsia="de-DE"/>
        </w:rPr>
      </w:pPr>
      <w:proofErr w:type="spellStart"/>
      <w:r w:rsidRPr="0044416D">
        <w:rPr>
          <w:rFonts w:ascii="Calibri" w:eastAsia="Times New Roman" w:hAnsi="Calibri"/>
          <w:b/>
          <w:bCs/>
          <w:sz w:val="22"/>
          <w:szCs w:val="22"/>
          <w:lang w:val="en-US" w:eastAsia="de-DE"/>
        </w:rPr>
        <w:t>Literatur</w:t>
      </w:r>
      <w:proofErr w:type="spellEnd"/>
      <w:r w:rsidRPr="0044416D">
        <w:rPr>
          <w:rFonts w:ascii="Calibri" w:eastAsia="Times New Roman" w:hAnsi="Calibri"/>
          <w:b/>
          <w:bCs/>
          <w:sz w:val="22"/>
          <w:szCs w:val="22"/>
          <w:lang w:val="en-US" w:eastAsia="de-DE"/>
        </w:rPr>
        <w:t xml:space="preserve">/ </w:t>
      </w:r>
      <w:r w:rsidR="00D95B06" w:rsidRPr="0044416D">
        <w:rPr>
          <w:rFonts w:ascii="Calibri" w:eastAsia="Times New Roman" w:hAnsi="Calibri"/>
          <w:b/>
          <w:bCs/>
          <w:sz w:val="22"/>
          <w:szCs w:val="22"/>
          <w:lang w:val="en-US" w:eastAsia="de-DE"/>
        </w:rPr>
        <w:t>Literature</w:t>
      </w:r>
    </w:p>
    <w:p w:rsidR="0044416D" w:rsidRPr="0044416D" w:rsidRDefault="0044416D" w:rsidP="0044416D">
      <w:pPr>
        <w:spacing w:before="100" w:beforeAutospacing="1" w:after="100" w:afterAutospacing="1" w:line="360" w:lineRule="auto"/>
        <w:ind w:left="708" w:hanging="708"/>
        <w:jc w:val="both"/>
        <w:rPr>
          <w:rFonts w:ascii="Calibri" w:eastAsia="Times New Roman" w:hAnsi="Calibri"/>
          <w:bCs/>
          <w:sz w:val="22"/>
          <w:szCs w:val="22"/>
          <w:lang w:eastAsia="de-DE"/>
        </w:rPr>
      </w:pPr>
      <w:proofErr w:type="spellStart"/>
      <w:r w:rsidRPr="0044416D">
        <w:rPr>
          <w:rFonts w:ascii="Calibri" w:eastAsia="Times New Roman" w:hAnsi="Calibri"/>
          <w:bCs/>
          <w:sz w:val="22"/>
          <w:szCs w:val="22"/>
          <w:lang w:val="en-US" w:eastAsia="de-DE"/>
        </w:rPr>
        <w:t>Bargh</w:t>
      </w:r>
      <w:proofErr w:type="spellEnd"/>
      <w:r w:rsidRPr="0044416D">
        <w:rPr>
          <w:rFonts w:ascii="Calibri" w:eastAsia="Times New Roman" w:hAnsi="Calibri"/>
          <w:bCs/>
          <w:sz w:val="22"/>
          <w:szCs w:val="22"/>
          <w:lang w:val="en-US" w:eastAsia="de-DE"/>
        </w:rPr>
        <w:t>, J. A. (2002). Losing consciousness: Automatic influences on consumer judgment, behavior, and motivation. </w:t>
      </w:r>
      <w:r w:rsidRPr="0044416D">
        <w:rPr>
          <w:rFonts w:ascii="Calibri" w:eastAsia="Times New Roman" w:hAnsi="Calibri"/>
          <w:bCs/>
          <w:i/>
          <w:iCs/>
          <w:sz w:val="22"/>
          <w:szCs w:val="22"/>
          <w:lang w:eastAsia="de-DE"/>
        </w:rPr>
        <w:t xml:space="preserve">Journal of </w:t>
      </w:r>
      <w:proofErr w:type="spellStart"/>
      <w:r w:rsidRPr="0044416D">
        <w:rPr>
          <w:rFonts w:ascii="Calibri" w:eastAsia="Times New Roman" w:hAnsi="Calibri"/>
          <w:bCs/>
          <w:i/>
          <w:iCs/>
          <w:sz w:val="22"/>
          <w:szCs w:val="22"/>
          <w:lang w:eastAsia="de-DE"/>
        </w:rPr>
        <w:t>consumer</w:t>
      </w:r>
      <w:proofErr w:type="spellEnd"/>
      <w:r w:rsidRPr="0044416D">
        <w:rPr>
          <w:rFonts w:ascii="Calibri" w:eastAsia="Times New Roman" w:hAnsi="Calibri"/>
          <w:bCs/>
          <w:i/>
          <w:iCs/>
          <w:sz w:val="22"/>
          <w:szCs w:val="22"/>
          <w:lang w:eastAsia="de-DE"/>
        </w:rPr>
        <w:t xml:space="preserve"> </w:t>
      </w:r>
      <w:proofErr w:type="spellStart"/>
      <w:r w:rsidRPr="0044416D">
        <w:rPr>
          <w:rFonts w:ascii="Calibri" w:eastAsia="Times New Roman" w:hAnsi="Calibri"/>
          <w:bCs/>
          <w:i/>
          <w:iCs/>
          <w:sz w:val="22"/>
          <w:szCs w:val="22"/>
          <w:lang w:eastAsia="de-DE"/>
        </w:rPr>
        <w:t>research</w:t>
      </w:r>
      <w:proofErr w:type="spellEnd"/>
      <w:r w:rsidRPr="0044416D">
        <w:rPr>
          <w:rFonts w:ascii="Calibri" w:eastAsia="Times New Roman" w:hAnsi="Calibri"/>
          <w:bCs/>
          <w:sz w:val="22"/>
          <w:szCs w:val="22"/>
          <w:lang w:eastAsia="de-DE"/>
        </w:rPr>
        <w:t>, </w:t>
      </w:r>
      <w:r w:rsidRPr="0044416D">
        <w:rPr>
          <w:rFonts w:ascii="Calibri" w:eastAsia="Times New Roman" w:hAnsi="Calibri"/>
          <w:bCs/>
          <w:i/>
          <w:iCs/>
          <w:sz w:val="22"/>
          <w:szCs w:val="22"/>
          <w:lang w:eastAsia="de-DE"/>
        </w:rPr>
        <w:t>29</w:t>
      </w:r>
      <w:r w:rsidRPr="0044416D">
        <w:rPr>
          <w:rFonts w:ascii="Calibri" w:eastAsia="Times New Roman" w:hAnsi="Calibri"/>
          <w:bCs/>
          <w:sz w:val="22"/>
          <w:szCs w:val="22"/>
          <w:lang w:eastAsia="de-DE"/>
        </w:rPr>
        <w:t>(2), 280-285.</w:t>
      </w:r>
    </w:p>
    <w:p w:rsidR="005822F5" w:rsidRDefault="0044416D" w:rsidP="0044416D">
      <w:pPr>
        <w:spacing w:before="100" w:beforeAutospacing="1" w:after="100" w:afterAutospacing="1" w:line="360" w:lineRule="auto"/>
        <w:ind w:left="708" w:hanging="708"/>
        <w:jc w:val="both"/>
        <w:rPr>
          <w:rFonts w:ascii="Calibri" w:eastAsia="Times New Roman" w:hAnsi="Calibri" w:cs="Arial"/>
          <w:bCs/>
          <w:kern w:val="32"/>
          <w:sz w:val="22"/>
          <w:szCs w:val="22"/>
          <w:lang w:val="en-US" w:eastAsia="de-DE"/>
        </w:rPr>
      </w:pPr>
      <w:r w:rsidRPr="0044416D">
        <w:rPr>
          <w:rFonts w:ascii="Calibri" w:eastAsia="Times New Roman" w:hAnsi="Calibri" w:cs="Arial"/>
          <w:bCs/>
          <w:kern w:val="32"/>
          <w:sz w:val="22"/>
          <w:szCs w:val="22"/>
          <w:lang w:eastAsia="de-DE"/>
        </w:rPr>
        <w:t xml:space="preserve">Dijksterhuis, A., Smith, P. K., Van </w:t>
      </w:r>
      <w:proofErr w:type="spellStart"/>
      <w:r w:rsidRPr="0044416D">
        <w:rPr>
          <w:rFonts w:ascii="Calibri" w:eastAsia="Times New Roman" w:hAnsi="Calibri" w:cs="Arial"/>
          <w:bCs/>
          <w:kern w:val="32"/>
          <w:sz w:val="22"/>
          <w:szCs w:val="22"/>
          <w:lang w:eastAsia="de-DE"/>
        </w:rPr>
        <w:t>Baaren</w:t>
      </w:r>
      <w:proofErr w:type="spellEnd"/>
      <w:r w:rsidRPr="0044416D">
        <w:rPr>
          <w:rFonts w:ascii="Calibri" w:eastAsia="Times New Roman" w:hAnsi="Calibri" w:cs="Arial"/>
          <w:bCs/>
          <w:kern w:val="32"/>
          <w:sz w:val="22"/>
          <w:szCs w:val="22"/>
          <w:lang w:eastAsia="de-DE"/>
        </w:rPr>
        <w:t xml:space="preserve">, R. B., &amp; </w:t>
      </w:r>
      <w:proofErr w:type="spellStart"/>
      <w:r w:rsidRPr="0044416D">
        <w:rPr>
          <w:rFonts w:ascii="Calibri" w:eastAsia="Times New Roman" w:hAnsi="Calibri" w:cs="Arial"/>
          <w:bCs/>
          <w:kern w:val="32"/>
          <w:sz w:val="22"/>
          <w:szCs w:val="22"/>
          <w:lang w:eastAsia="de-DE"/>
        </w:rPr>
        <w:t>Wigboldus</w:t>
      </w:r>
      <w:proofErr w:type="spellEnd"/>
      <w:r w:rsidRPr="0044416D">
        <w:rPr>
          <w:rFonts w:ascii="Calibri" w:eastAsia="Times New Roman" w:hAnsi="Calibri" w:cs="Arial"/>
          <w:bCs/>
          <w:kern w:val="32"/>
          <w:sz w:val="22"/>
          <w:szCs w:val="22"/>
          <w:lang w:eastAsia="de-DE"/>
        </w:rPr>
        <w:t xml:space="preserve">, D. H. (2005). </w:t>
      </w:r>
      <w:r w:rsidRPr="0044416D">
        <w:rPr>
          <w:rFonts w:ascii="Calibri" w:eastAsia="Times New Roman" w:hAnsi="Calibri" w:cs="Arial"/>
          <w:bCs/>
          <w:kern w:val="32"/>
          <w:sz w:val="22"/>
          <w:szCs w:val="22"/>
          <w:lang w:val="en-US" w:eastAsia="de-DE"/>
        </w:rPr>
        <w:t>The unconscious consumer: Effects of environment on consumer behavior. Journal of consumer psychology, 15(3), 193-202.</w:t>
      </w:r>
    </w:p>
    <w:p w:rsidR="0044416D" w:rsidRPr="0044416D" w:rsidRDefault="0044416D" w:rsidP="0044416D">
      <w:pPr>
        <w:spacing w:before="100" w:beforeAutospacing="1" w:after="100" w:afterAutospacing="1" w:line="360" w:lineRule="auto"/>
        <w:ind w:left="708" w:hanging="708"/>
        <w:jc w:val="both"/>
        <w:rPr>
          <w:rFonts w:ascii="Calibri" w:eastAsia="Times New Roman" w:hAnsi="Calibri"/>
          <w:bCs/>
          <w:sz w:val="22"/>
          <w:szCs w:val="22"/>
          <w:lang w:val="en-US" w:eastAsia="de-DE"/>
        </w:rPr>
      </w:pPr>
      <w:r w:rsidRPr="0044416D">
        <w:rPr>
          <w:rFonts w:ascii="Calibri" w:eastAsia="Times New Roman" w:hAnsi="Calibri"/>
          <w:bCs/>
          <w:sz w:val="22"/>
          <w:szCs w:val="22"/>
          <w:lang w:val="en-US" w:eastAsia="de-DE"/>
        </w:rPr>
        <w:t>Fitzsimons, G. J., Hutchinson, J. W., Williams, P., Alba, J. W., Chartrand, T. L., Huber, J., ... &amp; Shiv, B. (2002). Non-conscious influences on consumer choice. </w:t>
      </w:r>
      <w:r w:rsidRPr="0044416D">
        <w:rPr>
          <w:rFonts w:ascii="Calibri" w:eastAsia="Times New Roman" w:hAnsi="Calibri"/>
          <w:bCs/>
          <w:i/>
          <w:iCs/>
          <w:sz w:val="22"/>
          <w:szCs w:val="22"/>
          <w:lang w:val="en-US" w:eastAsia="de-DE"/>
        </w:rPr>
        <w:t>Marketing Letters</w:t>
      </w:r>
      <w:r w:rsidRPr="0044416D">
        <w:rPr>
          <w:rFonts w:ascii="Calibri" w:eastAsia="Times New Roman" w:hAnsi="Calibri"/>
          <w:bCs/>
          <w:sz w:val="22"/>
          <w:szCs w:val="22"/>
          <w:lang w:val="en-US" w:eastAsia="de-DE"/>
        </w:rPr>
        <w:t>, </w:t>
      </w:r>
      <w:r w:rsidRPr="0044416D">
        <w:rPr>
          <w:rFonts w:ascii="Calibri" w:eastAsia="Times New Roman" w:hAnsi="Calibri"/>
          <w:bCs/>
          <w:i/>
          <w:iCs/>
          <w:sz w:val="22"/>
          <w:szCs w:val="22"/>
          <w:lang w:val="en-US" w:eastAsia="de-DE"/>
        </w:rPr>
        <w:t>13</w:t>
      </w:r>
      <w:r w:rsidRPr="0044416D">
        <w:rPr>
          <w:rFonts w:ascii="Calibri" w:eastAsia="Times New Roman" w:hAnsi="Calibri"/>
          <w:bCs/>
          <w:sz w:val="22"/>
          <w:szCs w:val="22"/>
          <w:lang w:val="en-US" w:eastAsia="de-DE"/>
        </w:rPr>
        <w:t>(3), 269-279.</w:t>
      </w:r>
    </w:p>
    <w:sectPr w:rsidR="0044416D" w:rsidRPr="0044416D">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1050" w:rsidRDefault="00F01050">
      <w:r>
        <w:separator/>
      </w:r>
    </w:p>
  </w:endnote>
  <w:endnote w:type="continuationSeparator" w:id="0">
    <w:p w:rsidR="00F01050" w:rsidRDefault="00F01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00000000"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1050" w:rsidRDefault="00F01050">
      <w:r>
        <w:separator/>
      </w:r>
    </w:p>
  </w:footnote>
  <w:footnote w:type="continuationSeparator" w:id="0">
    <w:p w:rsidR="00F01050" w:rsidRDefault="00F010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844" w:rsidRPr="00E2285D" w:rsidRDefault="00DE4465" w:rsidP="003D12CA">
    <w:pPr>
      <w:pStyle w:val="Header"/>
      <w:jc w:val="right"/>
      <w:rPr>
        <w:rFonts w:ascii="Verdana" w:hAnsi="Verdana"/>
        <w:sz w:val="20"/>
        <w:szCs w:val="20"/>
        <w:lang w:val="en-US"/>
      </w:rPr>
    </w:pPr>
    <w:r w:rsidRPr="00566161">
      <w:rPr>
        <w:rFonts w:ascii="Arial" w:eastAsia="Times New Roman" w:hAnsi="Arial" w:cs="Arial"/>
        <w:color w:val="000000"/>
        <w:sz w:val="18"/>
        <w:szCs w:val="18"/>
        <w:lang w:eastAsia="de-DE"/>
      </w:rPr>
      <w:t>Aktuelle Themen des Konsumentenverhaltens</w:t>
    </w:r>
    <w:r w:rsidRPr="00E2285D">
      <w:rPr>
        <w:rFonts w:ascii="Verdana" w:hAnsi="Verdana"/>
        <w:sz w:val="20"/>
        <w:szCs w:val="20"/>
        <w:lang w:val="en-US"/>
      </w:rPr>
      <w:t xml:space="preserve"> </w:t>
    </w:r>
    <w:r w:rsidR="00E2285D" w:rsidRPr="00E2285D">
      <w:rPr>
        <w:rFonts w:ascii="Verdana" w:hAnsi="Verdana"/>
        <w:sz w:val="20"/>
        <w:szCs w:val="20"/>
        <w:lang w:val="en-US"/>
      </w:rPr>
      <w:t>Page</w:t>
    </w:r>
    <w:r w:rsidR="00630844" w:rsidRPr="00E2285D">
      <w:rPr>
        <w:rFonts w:ascii="Verdana" w:hAnsi="Verdana"/>
        <w:sz w:val="20"/>
        <w:szCs w:val="20"/>
        <w:lang w:val="en-US"/>
      </w:rPr>
      <w:t xml:space="preserve"> </w:t>
    </w:r>
    <w:r w:rsidR="00630844" w:rsidRPr="003D12CA">
      <w:rPr>
        <w:rStyle w:val="PageNumber"/>
        <w:rFonts w:ascii="Verdana" w:hAnsi="Verdana"/>
        <w:sz w:val="20"/>
        <w:szCs w:val="20"/>
      </w:rPr>
      <w:fldChar w:fldCharType="begin"/>
    </w:r>
    <w:r w:rsidR="00630844" w:rsidRPr="00E2285D">
      <w:rPr>
        <w:rStyle w:val="PageNumber"/>
        <w:rFonts w:ascii="Verdana" w:hAnsi="Verdana"/>
        <w:sz w:val="20"/>
        <w:szCs w:val="20"/>
        <w:lang w:val="en-US"/>
      </w:rPr>
      <w:instrText xml:space="preserve"> PAGE </w:instrText>
    </w:r>
    <w:r w:rsidR="00630844" w:rsidRPr="003D12CA">
      <w:rPr>
        <w:rStyle w:val="PageNumber"/>
        <w:rFonts w:ascii="Verdana" w:hAnsi="Verdana"/>
        <w:sz w:val="20"/>
        <w:szCs w:val="20"/>
      </w:rPr>
      <w:fldChar w:fldCharType="separate"/>
    </w:r>
    <w:r w:rsidR="008E1564">
      <w:rPr>
        <w:rStyle w:val="PageNumber"/>
        <w:rFonts w:ascii="Verdana" w:hAnsi="Verdana"/>
        <w:noProof/>
        <w:sz w:val="20"/>
        <w:szCs w:val="20"/>
        <w:lang w:val="en-US"/>
      </w:rPr>
      <w:t>2</w:t>
    </w:r>
    <w:r w:rsidR="00630844" w:rsidRPr="003D12CA">
      <w:rPr>
        <w:rStyle w:val="PageNumber"/>
        <w:rFonts w:ascii="Verdana" w:hAnsi="Verdana"/>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94451"/>
    <w:multiLevelType w:val="hybridMultilevel"/>
    <w:tmpl w:val="1098185A"/>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03F57408"/>
    <w:multiLevelType w:val="hybridMultilevel"/>
    <w:tmpl w:val="717E5EE0"/>
    <w:lvl w:ilvl="0" w:tplc="52D63B8A">
      <w:start w:val="1"/>
      <w:numFmt w:val="bullet"/>
      <w:lvlText w:val=""/>
      <w:lvlJc w:val="left"/>
      <w:pPr>
        <w:tabs>
          <w:tab w:val="num" w:pos="720"/>
        </w:tabs>
        <w:ind w:left="720" w:hanging="360"/>
      </w:pPr>
      <w:rPr>
        <w:rFonts w:ascii="Wingdings" w:hAnsi="Wingdings" w:hint="default"/>
      </w:rPr>
    </w:lvl>
    <w:lvl w:ilvl="1" w:tplc="6562FBC6" w:tentative="1">
      <w:start w:val="1"/>
      <w:numFmt w:val="bullet"/>
      <w:lvlText w:val=""/>
      <w:lvlJc w:val="left"/>
      <w:pPr>
        <w:tabs>
          <w:tab w:val="num" w:pos="1440"/>
        </w:tabs>
        <w:ind w:left="1440" w:hanging="360"/>
      </w:pPr>
      <w:rPr>
        <w:rFonts w:ascii="Wingdings" w:hAnsi="Wingdings" w:hint="default"/>
      </w:rPr>
    </w:lvl>
    <w:lvl w:ilvl="2" w:tplc="6F2A1142" w:tentative="1">
      <w:start w:val="1"/>
      <w:numFmt w:val="bullet"/>
      <w:lvlText w:val=""/>
      <w:lvlJc w:val="left"/>
      <w:pPr>
        <w:tabs>
          <w:tab w:val="num" w:pos="2160"/>
        </w:tabs>
        <w:ind w:left="2160" w:hanging="360"/>
      </w:pPr>
      <w:rPr>
        <w:rFonts w:ascii="Wingdings" w:hAnsi="Wingdings" w:hint="default"/>
      </w:rPr>
    </w:lvl>
    <w:lvl w:ilvl="3" w:tplc="884EAF40" w:tentative="1">
      <w:start w:val="1"/>
      <w:numFmt w:val="bullet"/>
      <w:lvlText w:val=""/>
      <w:lvlJc w:val="left"/>
      <w:pPr>
        <w:tabs>
          <w:tab w:val="num" w:pos="2880"/>
        </w:tabs>
        <w:ind w:left="2880" w:hanging="360"/>
      </w:pPr>
      <w:rPr>
        <w:rFonts w:ascii="Wingdings" w:hAnsi="Wingdings" w:hint="default"/>
      </w:rPr>
    </w:lvl>
    <w:lvl w:ilvl="4" w:tplc="AB267204" w:tentative="1">
      <w:start w:val="1"/>
      <w:numFmt w:val="bullet"/>
      <w:lvlText w:val=""/>
      <w:lvlJc w:val="left"/>
      <w:pPr>
        <w:tabs>
          <w:tab w:val="num" w:pos="3600"/>
        </w:tabs>
        <w:ind w:left="3600" w:hanging="360"/>
      </w:pPr>
      <w:rPr>
        <w:rFonts w:ascii="Wingdings" w:hAnsi="Wingdings" w:hint="default"/>
      </w:rPr>
    </w:lvl>
    <w:lvl w:ilvl="5" w:tplc="91B674B2" w:tentative="1">
      <w:start w:val="1"/>
      <w:numFmt w:val="bullet"/>
      <w:lvlText w:val=""/>
      <w:lvlJc w:val="left"/>
      <w:pPr>
        <w:tabs>
          <w:tab w:val="num" w:pos="4320"/>
        </w:tabs>
        <w:ind w:left="4320" w:hanging="360"/>
      </w:pPr>
      <w:rPr>
        <w:rFonts w:ascii="Wingdings" w:hAnsi="Wingdings" w:hint="default"/>
      </w:rPr>
    </w:lvl>
    <w:lvl w:ilvl="6" w:tplc="5FA847BE" w:tentative="1">
      <w:start w:val="1"/>
      <w:numFmt w:val="bullet"/>
      <w:lvlText w:val=""/>
      <w:lvlJc w:val="left"/>
      <w:pPr>
        <w:tabs>
          <w:tab w:val="num" w:pos="5040"/>
        </w:tabs>
        <w:ind w:left="5040" w:hanging="360"/>
      </w:pPr>
      <w:rPr>
        <w:rFonts w:ascii="Wingdings" w:hAnsi="Wingdings" w:hint="default"/>
      </w:rPr>
    </w:lvl>
    <w:lvl w:ilvl="7" w:tplc="D3AC0478" w:tentative="1">
      <w:start w:val="1"/>
      <w:numFmt w:val="bullet"/>
      <w:lvlText w:val=""/>
      <w:lvlJc w:val="left"/>
      <w:pPr>
        <w:tabs>
          <w:tab w:val="num" w:pos="5760"/>
        </w:tabs>
        <w:ind w:left="5760" w:hanging="360"/>
      </w:pPr>
      <w:rPr>
        <w:rFonts w:ascii="Wingdings" w:hAnsi="Wingdings" w:hint="default"/>
      </w:rPr>
    </w:lvl>
    <w:lvl w:ilvl="8" w:tplc="EE921F5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2C5826"/>
    <w:multiLevelType w:val="hybridMultilevel"/>
    <w:tmpl w:val="CC3460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2F446E0"/>
    <w:multiLevelType w:val="hybridMultilevel"/>
    <w:tmpl w:val="631469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B117A2"/>
    <w:multiLevelType w:val="hybridMultilevel"/>
    <w:tmpl w:val="B59244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936659B"/>
    <w:multiLevelType w:val="hybridMultilevel"/>
    <w:tmpl w:val="9510F7C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1D200532"/>
    <w:multiLevelType w:val="hybridMultilevel"/>
    <w:tmpl w:val="8C4E0A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1503AF9"/>
    <w:multiLevelType w:val="multilevel"/>
    <w:tmpl w:val="E1983D3E"/>
    <w:lvl w:ilvl="0">
      <w:start w:val="1"/>
      <w:numFmt w:val="bullet"/>
      <w:lvlText w:val=""/>
      <w:lvlJc w:val="left"/>
      <w:pPr>
        <w:tabs>
          <w:tab w:val="num" w:pos="720"/>
        </w:tabs>
        <w:ind w:left="720" w:hanging="360"/>
      </w:pPr>
      <w:rPr>
        <w:rFonts w:ascii="Symbol" w:hAnsi="Symbol" w:hint="default"/>
        <w:sz w:val="20"/>
        <w:lang w:val="de-DE"/>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3E46C5"/>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B16158B"/>
    <w:multiLevelType w:val="hybridMultilevel"/>
    <w:tmpl w:val="5D8E6D4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32774E27"/>
    <w:multiLevelType w:val="hybridMultilevel"/>
    <w:tmpl w:val="D78A8100"/>
    <w:lvl w:ilvl="0" w:tplc="3A9E3426">
      <w:start w:val="1"/>
      <w:numFmt w:val="bullet"/>
      <w:lvlText w:val=""/>
      <w:lvlJc w:val="left"/>
      <w:pPr>
        <w:tabs>
          <w:tab w:val="num" w:pos="720"/>
        </w:tabs>
        <w:ind w:left="720" w:hanging="360"/>
      </w:pPr>
      <w:rPr>
        <w:rFonts w:ascii="Wingdings" w:hAnsi="Wingdings" w:hint="default"/>
      </w:rPr>
    </w:lvl>
    <w:lvl w:ilvl="1" w:tplc="21C4BC7C">
      <w:start w:val="2730"/>
      <w:numFmt w:val="bullet"/>
      <w:lvlText w:val=""/>
      <w:lvlJc w:val="left"/>
      <w:pPr>
        <w:tabs>
          <w:tab w:val="num" w:pos="1440"/>
        </w:tabs>
        <w:ind w:left="1440" w:hanging="360"/>
      </w:pPr>
      <w:rPr>
        <w:rFonts w:ascii="Wingdings" w:hAnsi="Wingdings" w:hint="default"/>
      </w:rPr>
    </w:lvl>
    <w:lvl w:ilvl="2" w:tplc="9B8268C8" w:tentative="1">
      <w:start w:val="1"/>
      <w:numFmt w:val="bullet"/>
      <w:lvlText w:val=""/>
      <w:lvlJc w:val="left"/>
      <w:pPr>
        <w:tabs>
          <w:tab w:val="num" w:pos="2160"/>
        </w:tabs>
        <w:ind w:left="2160" w:hanging="360"/>
      </w:pPr>
      <w:rPr>
        <w:rFonts w:ascii="Wingdings" w:hAnsi="Wingdings" w:hint="default"/>
      </w:rPr>
    </w:lvl>
    <w:lvl w:ilvl="3" w:tplc="3FAC0908" w:tentative="1">
      <w:start w:val="1"/>
      <w:numFmt w:val="bullet"/>
      <w:lvlText w:val=""/>
      <w:lvlJc w:val="left"/>
      <w:pPr>
        <w:tabs>
          <w:tab w:val="num" w:pos="2880"/>
        </w:tabs>
        <w:ind w:left="2880" w:hanging="360"/>
      </w:pPr>
      <w:rPr>
        <w:rFonts w:ascii="Wingdings" w:hAnsi="Wingdings" w:hint="default"/>
      </w:rPr>
    </w:lvl>
    <w:lvl w:ilvl="4" w:tplc="BE9639C0" w:tentative="1">
      <w:start w:val="1"/>
      <w:numFmt w:val="bullet"/>
      <w:lvlText w:val=""/>
      <w:lvlJc w:val="left"/>
      <w:pPr>
        <w:tabs>
          <w:tab w:val="num" w:pos="3600"/>
        </w:tabs>
        <w:ind w:left="3600" w:hanging="360"/>
      </w:pPr>
      <w:rPr>
        <w:rFonts w:ascii="Wingdings" w:hAnsi="Wingdings" w:hint="default"/>
      </w:rPr>
    </w:lvl>
    <w:lvl w:ilvl="5" w:tplc="05445116" w:tentative="1">
      <w:start w:val="1"/>
      <w:numFmt w:val="bullet"/>
      <w:lvlText w:val=""/>
      <w:lvlJc w:val="left"/>
      <w:pPr>
        <w:tabs>
          <w:tab w:val="num" w:pos="4320"/>
        </w:tabs>
        <w:ind w:left="4320" w:hanging="360"/>
      </w:pPr>
      <w:rPr>
        <w:rFonts w:ascii="Wingdings" w:hAnsi="Wingdings" w:hint="default"/>
      </w:rPr>
    </w:lvl>
    <w:lvl w:ilvl="6" w:tplc="0EE8595C" w:tentative="1">
      <w:start w:val="1"/>
      <w:numFmt w:val="bullet"/>
      <w:lvlText w:val=""/>
      <w:lvlJc w:val="left"/>
      <w:pPr>
        <w:tabs>
          <w:tab w:val="num" w:pos="5040"/>
        </w:tabs>
        <w:ind w:left="5040" w:hanging="360"/>
      </w:pPr>
      <w:rPr>
        <w:rFonts w:ascii="Wingdings" w:hAnsi="Wingdings" w:hint="default"/>
      </w:rPr>
    </w:lvl>
    <w:lvl w:ilvl="7" w:tplc="B8DECC34" w:tentative="1">
      <w:start w:val="1"/>
      <w:numFmt w:val="bullet"/>
      <w:lvlText w:val=""/>
      <w:lvlJc w:val="left"/>
      <w:pPr>
        <w:tabs>
          <w:tab w:val="num" w:pos="5760"/>
        </w:tabs>
        <w:ind w:left="5760" w:hanging="360"/>
      </w:pPr>
      <w:rPr>
        <w:rFonts w:ascii="Wingdings" w:hAnsi="Wingdings" w:hint="default"/>
      </w:rPr>
    </w:lvl>
    <w:lvl w:ilvl="8" w:tplc="95928AC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A61FA7"/>
    <w:multiLevelType w:val="hybridMultilevel"/>
    <w:tmpl w:val="4CA2397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86F03AC"/>
    <w:multiLevelType w:val="hybridMultilevel"/>
    <w:tmpl w:val="F5AC6270"/>
    <w:lvl w:ilvl="0" w:tplc="1C3EEDC4">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F71640E"/>
    <w:multiLevelType w:val="hybridMultilevel"/>
    <w:tmpl w:val="6B724C0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4" w15:restartNumberingAfterBreak="0">
    <w:nsid w:val="5EEA0332"/>
    <w:multiLevelType w:val="hybridMultilevel"/>
    <w:tmpl w:val="A9F21B8A"/>
    <w:lvl w:ilvl="0" w:tplc="1C3EEDC4">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A3F0699"/>
    <w:multiLevelType w:val="hybridMultilevel"/>
    <w:tmpl w:val="9E5CBCEC"/>
    <w:lvl w:ilvl="0" w:tplc="1C3EEDC4">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B93151F"/>
    <w:multiLevelType w:val="hybridMultilevel"/>
    <w:tmpl w:val="183E86E4"/>
    <w:lvl w:ilvl="0" w:tplc="1C3EEDC4">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4"/>
  </w:num>
  <w:num w:numId="3">
    <w:abstractNumId w:val="16"/>
  </w:num>
  <w:num w:numId="4">
    <w:abstractNumId w:val="15"/>
  </w:num>
  <w:num w:numId="5">
    <w:abstractNumId w:val="7"/>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0"/>
  </w:num>
  <w:num w:numId="9">
    <w:abstractNumId w:val="9"/>
  </w:num>
  <w:num w:numId="10">
    <w:abstractNumId w:val="1"/>
  </w:num>
  <w:num w:numId="11">
    <w:abstractNumId w:val="13"/>
  </w:num>
  <w:num w:numId="12">
    <w:abstractNumId w:val="5"/>
  </w:num>
  <w:num w:numId="13">
    <w:abstractNumId w:val="0"/>
  </w:num>
  <w:num w:numId="14">
    <w:abstractNumId w:val="2"/>
  </w:num>
  <w:num w:numId="15">
    <w:abstractNumId w:val="3"/>
  </w:num>
  <w:num w:numId="16">
    <w:abstractNumId w:val="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6F2"/>
    <w:rsid w:val="00001A73"/>
    <w:rsid w:val="0000491A"/>
    <w:rsid w:val="00004DA8"/>
    <w:rsid w:val="00007A32"/>
    <w:rsid w:val="00011292"/>
    <w:rsid w:val="00014715"/>
    <w:rsid w:val="00014882"/>
    <w:rsid w:val="00020462"/>
    <w:rsid w:val="000220B3"/>
    <w:rsid w:val="00030FAF"/>
    <w:rsid w:val="00035720"/>
    <w:rsid w:val="000445F4"/>
    <w:rsid w:val="00047C44"/>
    <w:rsid w:val="0005740C"/>
    <w:rsid w:val="0006227C"/>
    <w:rsid w:val="00063AEA"/>
    <w:rsid w:val="000644C3"/>
    <w:rsid w:val="000703D1"/>
    <w:rsid w:val="00071968"/>
    <w:rsid w:val="0007245A"/>
    <w:rsid w:val="00081FC1"/>
    <w:rsid w:val="00083010"/>
    <w:rsid w:val="00083E32"/>
    <w:rsid w:val="00084C7C"/>
    <w:rsid w:val="00085021"/>
    <w:rsid w:val="00094062"/>
    <w:rsid w:val="0009718E"/>
    <w:rsid w:val="00097282"/>
    <w:rsid w:val="000A2A49"/>
    <w:rsid w:val="000A37A9"/>
    <w:rsid w:val="000B0E74"/>
    <w:rsid w:val="000C0189"/>
    <w:rsid w:val="000C466C"/>
    <w:rsid w:val="000D112B"/>
    <w:rsid w:val="000D6234"/>
    <w:rsid w:val="000E0641"/>
    <w:rsid w:val="000E182B"/>
    <w:rsid w:val="000E3AA0"/>
    <w:rsid w:val="000F668B"/>
    <w:rsid w:val="0010176C"/>
    <w:rsid w:val="00112974"/>
    <w:rsid w:val="00117D93"/>
    <w:rsid w:val="001471DF"/>
    <w:rsid w:val="00147F07"/>
    <w:rsid w:val="00156B5E"/>
    <w:rsid w:val="00157B75"/>
    <w:rsid w:val="001664FF"/>
    <w:rsid w:val="00166EE1"/>
    <w:rsid w:val="001673B5"/>
    <w:rsid w:val="0018253E"/>
    <w:rsid w:val="0018587A"/>
    <w:rsid w:val="00185CB5"/>
    <w:rsid w:val="00195DCB"/>
    <w:rsid w:val="001A106D"/>
    <w:rsid w:val="001A13B1"/>
    <w:rsid w:val="001A2F42"/>
    <w:rsid w:val="001A3E4A"/>
    <w:rsid w:val="001A6AA6"/>
    <w:rsid w:val="001A7FD2"/>
    <w:rsid w:val="001B0241"/>
    <w:rsid w:val="001B0387"/>
    <w:rsid w:val="001B08EC"/>
    <w:rsid w:val="001B1472"/>
    <w:rsid w:val="001D458E"/>
    <w:rsid w:val="001D4F94"/>
    <w:rsid w:val="001E453C"/>
    <w:rsid w:val="001F0B54"/>
    <w:rsid w:val="001F4ACD"/>
    <w:rsid w:val="00200F14"/>
    <w:rsid w:val="002155F7"/>
    <w:rsid w:val="00216340"/>
    <w:rsid w:val="002305BF"/>
    <w:rsid w:val="002379FE"/>
    <w:rsid w:val="00241498"/>
    <w:rsid w:val="00244AA7"/>
    <w:rsid w:val="002464D2"/>
    <w:rsid w:val="00252409"/>
    <w:rsid w:val="002644A2"/>
    <w:rsid w:val="00264602"/>
    <w:rsid w:val="00265F0E"/>
    <w:rsid w:val="00266EFC"/>
    <w:rsid w:val="00272D4F"/>
    <w:rsid w:val="002819AB"/>
    <w:rsid w:val="0028500E"/>
    <w:rsid w:val="002915F4"/>
    <w:rsid w:val="00291C49"/>
    <w:rsid w:val="00292E43"/>
    <w:rsid w:val="00294C5F"/>
    <w:rsid w:val="002A4657"/>
    <w:rsid w:val="002A6247"/>
    <w:rsid w:val="002C25EA"/>
    <w:rsid w:val="002C5256"/>
    <w:rsid w:val="002C548F"/>
    <w:rsid w:val="002D3BF9"/>
    <w:rsid w:val="002D7C01"/>
    <w:rsid w:val="002E11F9"/>
    <w:rsid w:val="002E2C5A"/>
    <w:rsid w:val="002E6818"/>
    <w:rsid w:val="002F01C7"/>
    <w:rsid w:val="002F0F3B"/>
    <w:rsid w:val="002F50E4"/>
    <w:rsid w:val="003047D5"/>
    <w:rsid w:val="00307FA4"/>
    <w:rsid w:val="00311372"/>
    <w:rsid w:val="003115C9"/>
    <w:rsid w:val="0031366A"/>
    <w:rsid w:val="00314FC4"/>
    <w:rsid w:val="003155C0"/>
    <w:rsid w:val="00320218"/>
    <w:rsid w:val="00322450"/>
    <w:rsid w:val="00322D22"/>
    <w:rsid w:val="00323128"/>
    <w:rsid w:val="003244AE"/>
    <w:rsid w:val="00327A0A"/>
    <w:rsid w:val="003300AD"/>
    <w:rsid w:val="00332CA1"/>
    <w:rsid w:val="00335D14"/>
    <w:rsid w:val="00336FE3"/>
    <w:rsid w:val="00341914"/>
    <w:rsid w:val="00343BB6"/>
    <w:rsid w:val="003444EE"/>
    <w:rsid w:val="00344D7E"/>
    <w:rsid w:val="00350485"/>
    <w:rsid w:val="0035443C"/>
    <w:rsid w:val="00354DB8"/>
    <w:rsid w:val="00370E19"/>
    <w:rsid w:val="003737BD"/>
    <w:rsid w:val="003837CF"/>
    <w:rsid w:val="00383C7B"/>
    <w:rsid w:val="00385BA9"/>
    <w:rsid w:val="00386F7F"/>
    <w:rsid w:val="00391F13"/>
    <w:rsid w:val="00392C02"/>
    <w:rsid w:val="0039364F"/>
    <w:rsid w:val="003A7119"/>
    <w:rsid w:val="003A748A"/>
    <w:rsid w:val="003B3AD3"/>
    <w:rsid w:val="003B49FF"/>
    <w:rsid w:val="003C0156"/>
    <w:rsid w:val="003C4670"/>
    <w:rsid w:val="003C63BC"/>
    <w:rsid w:val="003C6628"/>
    <w:rsid w:val="003D12CA"/>
    <w:rsid w:val="003D572D"/>
    <w:rsid w:val="003D7A0F"/>
    <w:rsid w:val="003F489E"/>
    <w:rsid w:val="003F723B"/>
    <w:rsid w:val="00403D59"/>
    <w:rsid w:val="00412C56"/>
    <w:rsid w:val="00420723"/>
    <w:rsid w:val="004234B7"/>
    <w:rsid w:val="00423E0F"/>
    <w:rsid w:val="00424B43"/>
    <w:rsid w:val="004255D0"/>
    <w:rsid w:val="00425963"/>
    <w:rsid w:val="004317F5"/>
    <w:rsid w:val="00433F9B"/>
    <w:rsid w:val="0044416D"/>
    <w:rsid w:val="00450BB1"/>
    <w:rsid w:val="0045458F"/>
    <w:rsid w:val="0045798D"/>
    <w:rsid w:val="004602FF"/>
    <w:rsid w:val="0046250D"/>
    <w:rsid w:val="004672BE"/>
    <w:rsid w:val="00474014"/>
    <w:rsid w:val="0047498F"/>
    <w:rsid w:val="0047583F"/>
    <w:rsid w:val="00476D8F"/>
    <w:rsid w:val="00481918"/>
    <w:rsid w:val="0048511F"/>
    <w:rsid w:val="00490510"/>
    <w:rsid w:val="004918D5"/>
    <w:rsid w:val="0049277D"/>
    <w:rsid w:val="00493BE5"/>
    <w:rsid w:val="004957FB"/>
    <w:rsid w:val="00497DF5"/>
    <w:rsid w:val="004A05A3"/>
    <w:rsid w:val="004A3059"/>
    <w:rsid w:val="004A351C"/>
    <w:rsid w:val="004B1270"/>
    <w:rsid w:val="004B2DC4"/>
    <w:rsid w:val="004B5FEB"/>
    <w:rsid w:val="004C3B66"/>
    <w:rsid w:val="004C6002"/>
    <w:rsid w:val="004D09CB"/>
    <w:rsid w:val="004D4D36"/>
    <w:rsid w:val="004D61B9"/>
    <w:rsid w:val="004E47A2"/>
    <w:rsid w:val="004E71CE"/>
    <w:rsid w:val="004F1332"/>
    <w:rsid w:val="004F5780"/>
    <w:rsid w:val="00501887"/>
    <w:rsid w:val="005073CC"/>
    <w:rsid w:val="00513A8E"/>
    <w:rsid w:val="005146D6"/>
    <w:rsid w:val="00514D5C"/>
    <w:rsid w:val="00515935"/>
    <w:rsid w:val="00515993"/>
    <w:rsid w:val="00515C8A"/>
    <w:rsid w:val="005209AE"/>
    <w:rsid w:val="005215E2"/>
    <w:rsid w:val="0052329B"/>
    <w:rsid w:val="00543721"/>
    <w:rsid w:val="00543FC4"/>
    <w:rsid w:val="005446F2"/>
    <w:rsid w:val="00551E1E"/>
    <w:rsid w:val="00553472"/>
    <w:rsid w:val="00554979"/>
    <w:rsid w:val="00557E11"/>
    <w:rsid w:val="00560EA9"/>
    <w:rsid w:val="00566161"/>
    <w:rsid w:val="00572E83"/>
    <w:rsid w:val="00577C94"/>
    <w:rsid w:val="005822F5"/>
    <w:rsid w:val="00583E62"/>
    <w:rsid w:val="005879B1"/>
    <w:rsid w:val="005910A4"/>
    <w:rsid w:val="0059612E"/>
    <w:rsid w:val="005A60B7"/>
    <w:rsid w:val="005A742C"/>
    <w:rsid w:val="005B3836"/>
    <w:rsid w:val="005B5950"/>
    <w:rsid w:val="005B6316"/>
    <w:rsid w:val="005B6834"/>
    <w:rsid w:val="005C1E19"/>
    <w:rsid w:val="005C311D"/>
    <w:rsid w:val="005D0180"/>
    <w:rsid w:val="005E1EAF"/>
    <w:rsid w:val="005E303D"/>
    <w:rsid w:val="005E4695"/>
    <w:rsid w:val="005E7C31"/>
    <w:rsid w:val="005F0EA9"/>
    <w:rsid w:val="005F1B87"/>
    <w:rsid w:val="005F4060"/>
    <w:rsid w:val="005F69AD"/>
    <w:rsid w:val="00604B8B"/>
    <w:rsid w:val="00614368"/>
    <w:rsid w:val="00617C66"/>
    <w:rsid w:val="006217C9"/>
    <w:rsid w:val="0062209D"/>
    <w:rsid w:val="00630844"/>
    <w:rsid w:val="0063159E"/>
    <w:rsid w:val="00633696"/>
    <w:rsid w:val="0063429A"/>
    <w:rsid w:val="0063723B"/>
    <w:rsid w:val="00643F56"/>
    <w:rsid w:val="006636D9"/>
    <w:rsid w:val="00666EE1"/>
    <w:rsid w:val="00670B2A"/>
    <w:rsid w:val="006712A1"/>
    <w:rsid w:val="0067575B"/>
    <w:rsid w:val="00690F4E"/>
    <w:rsid w:val="00694502"/>
    <w:rsid w:val="006A1FDF"/>
    <w:rsid w:val="006A7B54"/>
    <w:rsid w:val="006B3E8C"/>
    <w:rsid w:val="006B3EC2"/>
    <w:rsid w:val="006E3411"/>
    <w:rsid w:val="006E51A2"/>
    <w:rsid w:val="006E7C8F"/>
    <w:rsid w:val="006F2580"/>
    <w:rsid w:val="006F3C4A"/>
    <w:rsid w:val="00701FD8"/>
    <w:rsid w:val="007031A9"/>
    <w:rsid w:val="0071033A"/>
    <w:rsid w:val="00710DB4"/>
    <w:rsid w:val="00714096"/>
    <w:rsid w:val="0071767E"/>
    <w:rsid w:val="007215E2"/>
    <w:rsid w:val="00722452"/>
    <w:rsid w:val="00730D06"/>
    <w:rsid w:val="007311A2"/>
    <w:rsid w:val="0073120C"/>
    <w:rsid w:val="00747784"/>
    <w:rsid w:val="00757EA4"/>
    <w:rsid w:val="007604B9"/>
    <w:rsid w:val="007671BB"/>
    <w:rsid w:val="00770D8A"/>
    <w:rsid w:val="007712E3"/>
    <w:rsid w:val="007804A0"/>
    <w:rsid w:val="00781157"/>
    <w:rsid w:val="0078121B"/>
    <w:rsid w:val="00784F86"/>
    <w:rsid w:val="007867E3"/>
    <w:rsid w:val="007967E0"/>
    <w:rsid w:val="007972C7"/>
    <w:rsid w:val="007B18F9"/>
    <w:rsid w:val="007B6502"/>
    <w:rsid w:val="007C0130"/>
    <w:rsid w:val="007D314F"/>
    <w:rsid w:val="007D7466"/>
    <w:rsid w:val="007E1D56"/>
    <w:rsid w:val="007F34E9"/>
    <w:rsid w:val="007F391B"/>
    <w:rsid w:val="007F399F"/>
    <w:rsid w:val="007F6642"/>
    <w:rsid w:val="007F66AD"/>
    <w:rsid w:val="00820B0C"/>
    <w:rsid w:val="00821801"/>
    <w:rsid w:val="0082366D"/>
    <w:rsid w:val="00823A25"/>
    <w:rsid w:val="008331F9"/>
    <w:rsid w:val="008345A7"/>
    <w:rsid w:val="008421DF"/>
    <w:rsid w:val="00843C5F"/>
    <w:rsid w:val="00845B14"/>
    <w:rsid w:val="008515DF"/>
    <w:rsid w:val="0086222C"/>
    <w:rsid w:val="00867B66"/>
    <w:rsid w:val="0087069F"/>
    <w:rsid w:val="00873115"/>
    <w:rsid w:val="0088342D"/>
    <w:rsid w:val="0089030E"/>
    <w:rsid w:val="00890B2F"/>
    <w:rsid w:val="00890F17"/>
    <w:rsid w:val="0089120F"/>
    <w:rsid w:val="0089420E"/>
    <w:rsid w:val="008A289F"/>
    <w:rsid w:val="008A6727"/>
    <w:rsid w:val="008A706D"/>
    <w:rsid w:val="008B2D84"/>
    <w:rsid w:val="008B35B0"/>
    <w:rsid w:val="008B523D"/>
    <w:rsid w:val="008B7688"/>
    <w:rsid w:val="008C296A"/>
    <w:rsid w:val="008C4DFD"/>
    <w:rsid w:val="008C5721"/>
    <w:rsid w:val="008D52DD"/>
    <w:rsid w:val="008D56CD"/>
    <w:rsid w:val="008E1564"/>
    <w:rsid w:val="008E61D4"/>
    <w:rsid w:val="008F03AD"/>
    <w:rsid w:val="008F0CDB"/>
    <w:rsid w:val="009043B2"/>
    <w:rsid w:val="00904715"/>
    <w:rsid w:val="009053DC"/>
    <w:rsid w:val="00905BC8"/>
    <w:rsid w:val="00906DCB"/>
    <w:rsid w:val="0091146A"/>
    <w:rsid w:val="009158B2"/>
    <w:rsid w:val="00920438"/>
    <w:rsid w:val="0092224A"/>
    <w:rsid w:val="00936FF1"/>
    <w:rsid w:val="009409FE"/>
    <w:rsid w:val="0095006A"/>
    <w:rsid w:val="00951959"/>
    <w:rsid w:val="00952699"/>
    <w:rsid w:val="00963FF3"/>
    <w:rsid w:val="00965179"/>
    <w:rsid w:val="00967366"/>
    <w:rsid w:val="009734FC"/>
    <w:rsid w:val="009759D1"/>
    <w:rsid w:val="00981A1A"/>
    <w:rsid w:val="00984B61"/>
    <w:rsid w:val="009854A2"/>
    <w:rsid w:val="00985BFB"/>
    <w:rsid w:val="00987256"/>
    <w:rsid w:val="00987A74"/>
    <w:rsid w:val="0099311D"/>
    <w:rsid w:val="009940B1"/>
    <w:rsid w:val="009965F1"/>
    <w:rsid w:val="009A0472"/>
    <w:rsid w:val="009A6ADF"/>
    <w:rsid w:val="009B11EE"/>
    <w:rsid w:val="009B6128"/>
    <w:rsid w:val="009C472C"/>
    <w:rsid w:val="009D0FAC"/>
    <w:rsid w:val="009D1A34"/>
    <w:rsid w:val="009E1FA9"/>
    <w:rsid w:val="009E4E3A"/>
    <w:rsid w:val="009E623B"/>
    <w:rsid w:val="009E6F52"/>
    <w:rsid w:val="00A06CD0"/>
    <w:rsid w:val="00A11E66"/>
    <w:rsid w:val="00A15162"/>
    <w:rsid w:val="00A22D55"/>
    <w:rsid w:val="00A25BE4"/>
    <w:rsid w:val="00A261A7"/>
    <w:rsid w:val="00A26688"/>
    <w:rsid w:val="00A31A6B"/>
    <w:rsid w:val="00A37CAE"/>
    <w:rsid w:val="00A4069A"/>
    <w:rsid w:val="00A4257D"/>
    <w:rsid w:val="00A52673"/>
    <w:rsid w:val="00A6109E"/>
    <w:rsid w:val="00A65A38"/>
    <w:rsid w:val="00A66573"/>
    <w:rsid w:val="00A67C5D"/>
    <w:rsid w:val="00A746E1"/>
    <w:rsid w:val="00A75B17"/>
    <w:rsid w:val="00A76E36"/>
    <w:rsid w:val="00A8003B"/>
    <w:rsid w:val="00A8354D"/>
    <w:rsid w:val="00A965FA"/>
    <w:rsid w:val="00AA0BF6"/>
    <w:rsid w:val="00AB101C"/>
    <w:rsid w:val="00AB122A"/>
    <w:rsid w:val="00AB3B74"/>
    <w:rsid w:val="00AB4ED1"/>
    <w:rsid w:val="00AB62D1"/>
    <w:rsid w:val="00AB66B6"/>
    <w:rsid w:val="00AD0B59"/>
    <w:rsid w:val="00AD25D6"/>
    <w:rsid w:val="00AD2E8A"/>
    <w:rsid w:val="00AD546C"/>
    <w:rsid w:val="00AD6F24"/>
    <w:rsid w:val="00AE24E2"/>
    <w:rsid w:val="00AE39F5"/>
    <w:rsid w:val="00AE4145"/>
    <w:rsid w:val="00AF612F"/>
    <w:rsid w:val="00AF6852"/>
    <w:rsid w:val="00B041D8"/>
    <w:rsid w:val="00B0761C"/>
    <w:rsid w:val="00B07F3A"/>
    <w:rsid w:val="00B14FCD"/>
    <w:rsid w:val="00B272BF"/>
    <w:rsid w:val="00B27D68"/>
    <w:rsid w:val="00B27F12"/>
    <w:rsid w:val="00B3229D"/>
    <w:rsid w:val="00B34A02"/>
    <w:rsid w:val="00B40293"/>
    <w:rsid w:val="00B45337"/>
    <w:rsid w:val="00B53278"/>
    <w:rsid w:val="00B55FA5"/>
    <w:rsid w:val="00B6460F"/>
    <w:rsid w:val="00B65A88"/>
    <w:rsid w:val="00B743B5"/>
    <w:rsid w:val="00B809E5"/>
    <w:rsid w:val="00B84813"/>
    <w:rsid w:val="00B8609A"/>
    <w:rsid w:val="00B923E5"/>
    <w:rsid w:val="00B979C2"/>
    <w:rsid w:val="00BA3075"/>
    <w:rsid w:val="00BA5976"/>
    <w:rsid w:val="00BA71F2"/>
    <w:rsid w:val="00BA7DE4"/>
    <w:rsid w:val="00BB1206"/>
    <w:rsid w:val="00BB221F"/>
    <w:rsid w:val="00BB3DA0"/>
    <w:rsid w:val="00BB4AA2"/>
    <w:rsid w:val="00BD7054"/>
    <w:rsid w:val="00BE63D6"/>
    <w:rsid w:val="00BF0D8E"/>
    <w:rsid w:val="00BF33F4"/>
    <w:rsid w:val="00BF3EA2"/>
    <w:rsid w:val="00BF76F3"/>
    <w:rsid w:val="00C00C4B"/>
    <w:rsid w:val="00C01482"/>
    <w:rsid w:val="00C031DB"/>
    <w:rsid w:val="00C0394B"/>
    <w:rsid w:val="00C10229"/>
    <w:rsid w:val="00C2582E"/>
    <w:rsid w:val="00C40D84"/>
    <w:rsid w:val="00C40E85"/>
    <w:rsid w:val="00C6087E"/>
    <w:rsid w:val="00C64880"/>
    <w:rsid w:val="00C73636"/>
    <w:rsid w:val="00C73CE2"/>
    <w:rsid w:val="00C73E38"/>
    <w:rsid w:val="00C75C93"/>
    <w:rsid w:val="00C77E7B"/>
    <w:rsid w:val="00C81E5F"/>
    <w:rsid w:val="00C8333D"/>
    <w:rsid w:val="00C83A31"/>
    <w:rsid w:val="00C85710"/>
    <w:rsid w:val="00C909DE"/>
    <w:rsid w:val="00CA30BA"/>
    <w:rsid w:val="00CC68AD"/>
    <w:rsid w:val="00CC6928"/>
    <w:rsid w:val="00CD34B2"/>
    <w:rsid w:val="00CE39FF"/>
    <w:rsid w:val="00CF0546"/>
    <w:rsid w:val="00CF1037"/>
    <w:rsid w:val="00CF6D16"/>
    <w:rsid w:val="00CF73DD"/>
    <w:rsid w:val="00CF7E33"/>
    <w:rsid w:val="00D05874"/>
    <w:rsid w:val="00D059E8"/>
    <w:rsid w:val="00D05C06"/>
    <w:rsid w:val="00D07148"/>
    <w:rsid w:val="00D1668B"/>
    <w:rsid w:val="00D23643"/>
    <w:rsid w:val="00D26CA0"/>
    <w:rsid w:val="00D30AFC"/>
    <w:rsid w:val="00D453E0"/>
    <w:rsid w:val="00D62C62"/>
    <w:rsid w:val="00D63A3B"/>
    <w:rsid w:val="00D7120C"/>
    <w:rsid w:val="00D727D7"/>
    <w:rsid w:val="00D74CFF"/>
    <w:rsid w:val="00D84929"/>
    <w:rsid w:val="00D84B40"/>
    <w:rsid w:val="00D8706F"/>
    <w:rsid w:val="00D92AD4"/>
    <w:rsid w:val="00D92D4E"/>
    <w:rsid w:val="00D95B06"/>
    <w:rsid w:val="00D97553"/>
    <w:rsid w:val="00DA1F55"/>
    <w:rsid w:val="00DA7F1B"/>
    <w:rsid w:val="00DB6CE5"/>
    <w:rsid w:val="00DC0481"/>
    <w:rsid w:val="00DC2494"/>
    <w:rsid w:val="00DC462A"/>
    <w:rsid w:val="00DC5AB1"/>
    <w:rsid w:val="00DD1479"/>
    <w:rsid w:val="00DD2B5B"/>
    <w:rsid w:val="00DD32EF"/>
    <w:rsid w:val="00DD5E5D"/>
    <w:rsid w:val="00DE4465"/>
    <w:rsid w:val="00DE754D"/>
    <w:rsid w:val="00DE7ACF"/>
    <w:rsid w:val="00DF4D2E"/>
    <w:rsid w:val="00DF6860"/>
    <w:rsid w:val="00DF6B1D"/>
    <w:rsid w:val="00DF6C7B"/>
    <w:rsid w:val="00E0561D"/>
    <w:rsid w:val="00E102F0"/>
    <w:rsid w:val="00E17728"/>
    <w:rsid w:val="00E17C6F"/>
    <w:rsid w:val="00E21AE8"/>
    <w:rsid w:val="00E2285D"/>
    <w:rsid w:val="00E25E86"/>
    <w:rsid w:val="00E26D26"/>
    <w:rsid w:val="00E301E2"/>
    <w:rsid w:val="00E43B2B"/>
    <w:rsid w:val="00E46CDF"/>
    <w:rsid w:val="00E471CD"/>
    <w:rsid w:val="00E5531F"/>
    <w:rsid w:val="00E63924"/>
    <w:rsid w:val="00E67B49"/>
    <w:rsid w:val="00E71063"/>
    <w:rsid w:val="00E71FFE"/>
    <w:rsid w:val="00E83621"/>
    <w:rsid w:val="00E90C0F"/>
    <w:rsid w:val="00E90C18"/>
    <w:rsid w:val="00E92552"/>
    <w:rsid w:val="00EA6C7A"/>
    <w:rsid w:val="00EB2B6A"/>
    <w:rsid w:val="00EB4C29"/>
    <w:rsid w:val="00EB7F58"/>
    <w:rsid w:val="00EC220C"/>
    <w:rsid w:val="00EC27C3"/>
    <w:rsid w:val="00EC5212"/>
    <w:rsid w:val="00ED16DC"/>
    <w:rsid w:val="00ED41D0"/>
    <w:rsid w:val="00ED5712"/>
    <w:rsid w:val="00ED7112"/>
    <w:rsid w:val="00EF2231"/>
    <w:rsid w:val="00EF4038"/>
    <w:rsid w:val="00EF4089"/>
    <w:rsid w:val="00EF50E3"/>
    <w:rsid w:val="00EF5A0C"/>
    <w:rsid w:val="00EF7B79"/>
    <w:rsid w:val="00F00776"/>
    <w:rsid w:val="00F01050"/>
    <w:rsid w:val="00F044AE"/>
    <w:rsid w:val="00F05ED2"/>
    <w:rsid w:val="00F14B20"/>
    <w:rsid w:val="00F165FD"/>
    <w:rsid w:val="00F21185"/>
    <w:rsid w:val="00F220CD"/>
    <w:rsid w:val="00F2231E"/>
    <w:rsid w:val="00F229F5"/>
    <w:rsid w:val="00F2791F"/>
    <w:rsid w:val="00F31D90"/>
    <w:rsid w:val="00F33196"/>
    <w:rsid w:val="00F33BC2"/>
    <w:rsid w:val="00F45FDC"/>
    <w:rsid w:val="00F4754C"/>
    <w:rsid w:val="00F5182B"/>
    <w:rsid w:val="00F51A6B"/>
    <w:rsid w:val="00F54E9E"/>
    <w:rsid w:val="00F6049F"/>
    <w:rsid w:val="00F60564"/>
    <w:rsid w:val="00F65452"/>
    <w:rsid w:val="00F71BAC"/>
    <w:rsid w:val="00F73968"/>
    <w:rsid w:val="00F7609D"/>
    <w:rsid w:val="00F761F9"/>
    <w:rsid w:val="00F82B22"/>
    <w:rsid w:val="00F870DB"/>
    <w:rsid w:val="00F8750F"/>
    <w:rsid w:val="00F96970"/>
    <w:rsid w:val="00FA0886"/>
    <w:rsid w:val="00FA2C6C"/>
    <w:rsid w:val="00FA3383"/>
    <w:rsid w:val="00FA3587"/>
    <w:rsid w:val="00FB7E4C"/>
    <w:rsid w:val="00FC4B32"/>
    <w:rsid w:val="00FC524C"/>
    <w:rsid w:val="00FD214F"/>
    <w:rsid w:val="00FD3EEE"/>
    <w:rsid w:val="00FD7E7C"/>
    <w:rsid w:val="00FE4E1A"/>
    <w:rsid w:val="00FF1257"/>
    <w:rsid w:val="00FF2541"/>
    <w:rsid w:val="00FF2C9D"/>
    <w:rsid w:val="00FF3D7E"/>
    <w:rsid w:val="00FF511F"/>
    <w:rsid w:val="00FF77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96C3A25"/>
  <w15:docId w15:val="{4603860C-F1FD-477F-B793-708F0BF1D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ko-K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446F2"/>
    <w:rPr>
      <w:color w:val="993333"/>
      <w:u w:val="single"/>
    </w:rPr>
  </w:style>
  <w:style w:type="paragraph" w:styleId="NormalWeb">
    <w:name w:val="Normal (Web)"/>
    <w:basedOn w:val="Normal"/>
    <w:rsid w:val="005446F2"/>
    <w:pPr>
      <w:spacing w:before="100" w:beforeAutospacing="1" w:after="100" w:afterAutospacing="1"/>
    </w:pPr>
    <w:rPr>
      <w:color w:val="000000"/>
    </w:rPr>
  </w:style>
  <w:style w:type="character" w:styleId="Strong">
    <w:name w:val="Strong"/>
    <w:qFormat/>
    <w:rsid w:val="005446F2"/>
    <w:rPr>
      <w:b/>
      <w:bCs/>
    </w:rPr>
  </w:style>
  <w:style w:type="paragraph" w:styleId="Header">
    <w:name w:val="header"/>
    <w:basedOn w:val="Normal"/>
    <w:rsid w:val="003D12CA"/>
    <w:pPr>
      <w:tabs>
        <w:tab w:val="center" w:pos="4536"/>
        <w:tab w:val="right" w:pos="9072"/>
      </w:tabs>
    </w:pPr>
  </w:style>
  <w:style w:type="paragraph" w:styleId="Footer">
    <w:name w:val="footer"/>
    <w:basedOn w:val="Normal"/>
    <w:rsid w:val="003D12CA"/>
    <w:pPr>
      <w:tabs>
        <w:tab w:val="center" w:pos="4536"/>
        <w:tab w:val="right" w:pos="9072"/>
      </w:tabs>
    </w:pPr>
  </w:style>
  <w:style w:type="character" w:styleId="PageNumber">
    <w:name w:val="page number"/>
    <w:basedOn w:val="DefaultParagraphFont"/>
    <w:rsid w:val="003D12CA"/>
  </w:style>
  <w:style w:type="table" w:styleId="TableGrid">
    <w:name w:val="Table Grid"/>
    <w:basedOn w:val="TableNormal"/>
    <w:rsid w:val="009734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autoRedefine/>
    <w:rsid w:val="00C6087E"/>
    <w:pPr>
      <w:spacing w:before="120" w:after="120" w:line="360" w:lineRule="auto"/>
      <w:jc w:val="both"/>
    </w:pPr>
    <w:rPr>
      <w:rFonts w:ascii="Verdana" w:eastAsia="Times New Roman" w:hAnsi="Verdana" w:cs="Arial"/>
      <w:bCs/>
      <w:kern w:val="32"/>
      <w:sz w:val="18"/>
      <w:szCs w:val="18"/>
      <w:lang w:eastAsia="de-DE"/>
    </w:rPr>
  </w:style>
  <w:style w:type="character" w:customStyle="1" w:styleId="BodyTextChar">
    <w:name w:val="Body Text Char"/>
    <w:link w:val="BodyText"/>
    <w:rsid w:val="00C6087E"/>
    <w:rPr>
      <w:rFonts w:ascii="Verdana" w:hAnsi="Verdana" w:cs="Arial"/>
      <w:bCs/>
      <w:kern w:val="32"/>
      <w:sz w:val="18"/>
      <w:szCs w:val="18"/>
      <w:lang w:val="de-DE" w:eastAsia="de-DE" w:bidi="ar-SA"/>
    </w:rPr>
  </w:style>
  <w:style w:type="character" w:customStyle="1" w:styleId="absatz">
    <w:name w:val="absatz"/>
    <w:basedOn w:val="DefaultParagraphFont"/>
    <w:rsid w:val="00C6087E"/>
  </w:style>
  <w:style w:type="paragraph" w:styleId="CommentText">
    <w:name w:val="annotation text"/>
    <w:basedOn w:val="Normal"/>
    <w:link w:val="CommentTextChar"/>
    <w:uiPriority w:val="99"/>
    <w:unhideWhenUsed/>
    <w:rsid w:val="00FF77FE"/>
    <w:pPr>
      <w:spacing w:after="200"/>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rsid w:val="00FF77FE"/>
    <w:rPr>
      <w:rFonts w:ascii="Calibri" w:eastAsia="Calibri" w:hAnsi="Calibri"/>
      <w:lang w:eastAsia="en-US"/>
    </w:rPr>
  </w:style>
  <w:style w:type="character" w:styleId="CommentReference">
    <w:name w:val="annotation reference"/>
    <w:uiPriority w:val="99"/>
    <w:unhideWhenUsed/>
    <w:rsid w:val="00FF77FE"/>
    <w:rPr>
      <w:sz w:val="16"/>
      <w:szCs w:val="16"/>
    </w:rPr>
  </w:style>
  <w:style w:type="paragraph" w:styleId="BalloonText">
    <w:name w:val="Balloon Text"/>
    <w:basedOn w:val="Normal"/>
    <w:link w:val="BalloonTextChar"/>
    <w:rsid w:val="00FF77FE"/>
    <w:rPr>
      <w:rFonts w:ascii="Tahoma" w:hAnsi="Tahoma" w:cs="Tahoma"/>
      <w:sz w:val="16"/>
      <w:szCs w:val="16"/>
    </w:rPr>
  </w:style>
  <w:style w:type="character" w:customStyle="1" w:styleId="BalloonTextChar">
    <w:name w:val="Balloon Text Char"/>
    <w:basedOn w:val="DefaultParagraphFont"/>
    <w:link w:val="BalloonText"/>
    <w:rsid w:val="00FF77FE"/>
    <w:rPr>
      <w:rFonts w:ascii="Tahoma" w:hAnsi="Tahoma" w:cs="Tahoma"/>
      <w:sz w:val="16"/>
      <w:szCs w:val="16"/>
      <w:lang w:eastAsia="ko-KR"/>
    </w:rPr>
  </w:style>
  <w:style w:type="paragraph" w:styleId="ListParagraph">
    <w:name w:val="List Paragraph"/>
    <w:basedOn w:val="Normal"/>
    <w:uiPriority w:val="34"/>
    <w:qFormat/>
    <w:rsid w:val="007F399F"/>
    <w:pPr>
      <w:ind w:left="720"/>
      <w:contextualSpacing/>
    </w:pPr>
  </w:style>
  <w:style w:type="paragraph" w:styleId="CommentSubject">
    <w:name w:val="annotation subject"/>
    <w:basedOn w:val="CommentText"/>
    <w:next w:val="CommentText"/>
    <w:link w:val="CommentSubjectChar"/>
    <w:rsid w:val="00B40293"/>
    <w:pPr>
      <w:spacing w:after="0"/>
    </w:pPr>
    <w:rPr>
      <w:rFonts w:ascii="Times New Roman" w:eastAsia="Batang" w:hAnsi="Times New Roman"/>
      <w:b/>
      <w:bCs/>
      <w:lang w:eastAsia="ko-KR"/>
    </w:rPr>
  </w:style>
  <w:style w:type="character" w:customStyle="1" w:styleId="CommentSubjectChar">
    <w:name w:val="Comment Subject Char"/>
    <w:basedOn w:val="CommentTextChar"/>
    <w:link w:val="CommentSubject"/>
    <w:rsid w:val="00B40293"/>
    <w:rPr>
      <w:rFonts w:ascii="Calibri" w:eastAsia="Calibri" w:hAnsi="Calibri"/>
      <w:b/>
      <w:bCs/>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070077">
      <w:bodyDiv w:val="1"/>
      <w:marLeft w:val="0"/>
      <w:marRight w:val="0"/>
      <w:marTop w:val="0"/>
      <w:marBottom w:val="0"/>
      <w:divBdr>
        <w:top w:val="none" w:sz="0" w:space="0" w:color="auto"/>
        <w:left w:val="none" w:sz="0" w:space="0" w:color="auto"/>
        <w:bottom w:val="none" w:sz="0" w:space="0" w:color="auto"/>
        <w:right w:val="none" w:sz="0" w:space="0" w:color="auto"/>
      </w:divBdr>
      <w:divsChild>
        <w:div w:id="2118527196">
          <w:marLeft w:val="547"/>
          <w:marRight w:val="0"/>
          <w:marTop w:val="96"/>
          <w:marBottom w:val="0"/>
          <w:divBdr>
            <w:top w:val="none" w:sz="0" w:space="0" w:color="auto"/>
            <w:left w:val="none" w:sz="0" w:space="0" w:color="auto"/>
            <w:bottom w:val="none" w:sz="0" w:space="0" w:color="auto"/>
            <w:right w:val="none" w:sz="0" w:space="0" w:color="auto"/>
          </w:divBdr>
        </w:div>
      </w:divsChild>
    </w:div>
    <w:div w:id="690692607">
      <w:bodyDiv w:val="1"/>
      <w:marLeft w:val="0"/>
      <w:marRight w:val="0"/>
      <w:marTop w:val="0"/>
      <w:marBottom w:val="0"/>
      <w:divBdr>
        <w:top w:val="none" w:sz="0" w:space="0" w:color="auto"/>
        <w:left w:val="none" w:sz="0" w:space="0" w:color="auto"/>
        <w:bottom w:val="none" w:sz="0" w:space="0" w:color="auto"/>
        <w:right w:val="none" w:sz="0" w:space="0" w:color="auto"/>
      </w:divBdr>
    </w:div>
    <w:div w:id="695927019">
      <w:bodyDiv w:val="1"/>
      <w:marLeft w:val="0"/>
      <w:marRight w:val="0"/>
      <w:marTop w:val="0"/>
      <w:marBottom w:val="0"/>
      <w:divBdr>
        <w:top w:val="none" w:sz="0" w:space="0" w:color="auto"/>
        <w:left w:val="none" w:sz="0" w:space="0" w:color="auto"/>
        <w:bottom w:val="none" w:sz="0" w:space="0" w:color="auto"/>
        <w:right w:val="none" w:sz="0" w:space="0" w:color="auto"/>
      </w:divBdr>
    </w:div>
    <w:div w:id="928807937">
      <w:bodyDiv w:val="1"/>
      <w:marLeft w:val="0"/>
      <w:marRight w:val="0"/>
      <w:marTop w:val="0"/>
      <w:marBottom w:val="0"/>
      <w:divBdr>
        <w:top w:val="none" w:sz="0" w:space="0" w:color="auto"/>
        <w:left w:val="none" w:sz="0" w:space="0" w:color="auto"/>
        <w:bottom w:val="none" w:sz="0" w:space="0" w:color="auto"/>
        <w:right w:val="none" w:sz="0" w:space="0" w:color="auto"/>
      </w:divBdr>
    </w:div>
    <w:div w:id="1249314203">
      <w:bodyDiv w:val="1"/>
      <w:marLeft w:val="0"/>
      <w:marRight w:val="0"/>
      <w:marTop w:val="0"/>
      <w:marBottom w:val="0"/>
      <w:divBdr>
        <w:top w:val="none" w:sz="0" w:space="0" w:color="auto"/>
        <w:left w:val="none" w:sz="0" w:space="0" w:color="auto"/>
        <w:bottom w:val="none" w:sz="0" w:space="0" w:color="auto"/>
        <w:right w:val="none" w:sz="0" w:space="0" w:color="auto"/>
      </w:divBdr>
    </w:div>
    <w:div w:id="1250652193">
      <w:bodyDiv w:val="1"/>
      <w:marLeft w:val="0"/>
      <w:marRight w:val="0"/>
      <w:marTop w:val="0"/>
      <w:marBottom w:val="0"/>
      <w:divBdr>
        <w:top w:val="none" w:sz="0" w:space="0" w:color="auto"/>
        <w:left w:val="none" w:sz="0" w:space="0" w:color="auto"/>
        <w:bottom w:val="none" w:sz="0" w:space="0" w:color="auto"/>
        <w:right w:val="none" w:sz="0" w:space="0" w:color="auto"/>
      </w:divBdr>
    </w:div>
    <w:div w:id="1479110343">
      <w:bodyDiv w:val="1"/>
      <w:marLeft w:val="0"/>
      <w:marRight w:val="0"/>
      <w:marTop w:val="0"/>
      <w:marBottom w:val="0"/>
      <w:divBdr>
        <w:top w:val="none" w:sz="0" w:space="0" w:color="auto"/>
        <w:left w:val="none" w:sz="0" w:space="0" w:color="auto"/>
        <w:bottom w:val="none" w:sz="0" w:space="0" w:color="auto"/>
        <w:right w:val="none" w:sz="0" w:space="0" w:color="auto"/>
      </w:divBdr>
      <w:divsChild>
        <w:div w:id="1044868381">
          <w:marLeft w:val="547"/>
          <w:marRight w:val="0"/>
          <w:marTop w:val="432"/>
          <w:marBottom w:val="0"/>
          <w:divBdr>
            <w:top w:val="none" w:sz="0" w:space="0" w:color="auto"/>
            <w:left w:val="none" w:sz="0" w:space="0" w:color="auto"/>
            <w:bottom w:val="none" w:sz="0" w:space="0" w:color="auto"/>
            <w:right w:val="none" w:sz="0" w:space="0" w:color="auto"/>
          </w:divBdr>
        </w:div>
        <w:div w:id="1565332296">
          <w:marLeft w:val="1166"/>
          <w:marRight w:val="0"/>
          <w:marTop w:val="384"/>
          <w:marBottom w:val="0"/>
          <w:divBdr>
            <w:top w:val="none" w:sz="0" w:space="0" w:color="auto"/>
            <w:left w:val="none" w:sz="0" w:space="0" w:color="auto"/>
            <w:bottom w:val="none" w:sz="0" w:space="0" w:color="auto"/>
            <w:right w:val="none" w:sz="0" w:space="0" w:color="auto"/>
          </w:divBdr>
        </w:div>
        <w:div w:id="2043245779">
          <w:marLeft w:val="1166"/>
          <w:marRight w:val="0"/>
          <w:marTop w:val="384"/>
          <w:marBottom w:val="0"/>
          <w:divBdr>
            <w:top w:val="none" w:sz="0" w:space="0" w:color="auto"/>
            <w:left w:val="none" w:sz="0" w:space="0" w:color="auto"/>
            <w:bottom w:val="none" w:sz="0" w:space="0" w:color="auto"/>
            <w:right w:val="none" w:sz="0" w:space="0" w:color="auto"/>
          </w:divBdr>
        </w:div>
        <w:div w:id="1268735656">
          <w:marLeft w:val="1166"/>
          <w:marRight w:val="0"/>
          <w:marTop w:val="384"/>
          <w:marBottom w:val="0"/>
          <w:divBdr>
            <w:top w:val="none" w:sz="0" w:space="0" w:color="auto"/>
            <w:left w:val="none" w:sz="0" w:space="0" w:color="auto"/>
            <w:bottom w:val="none" w:sz="0" w:space="0" w:color="auto"/>
            <w:right w:val="none" w:sz="0" w:space="0" w:color="auto"/>
          </w:divBdr>
        </w:div>
        <w:div w:id="802692300">
          <w:marLeft w:val="1166"/>
          <w:marRight w:val="0"/>
          <w:marTop w:val="384"/>
          <w:marBottom w:val="0"/>
          <w:divBdr>
            <w:top w:val="none" w:sz="0" w:space="0" w:color="auto"/>
            <w:left w:val="none" w:sz="0" w:space="0" w:color="auto"/>
            <w:bottom w:val="none" w:sz="0" w:space="0" w:color="auto"/>
            <w:right w:val="none" w:sz="0" w:space="0" w:color="auto"/>
          </w:divBdr>
        </w:div>
        <w:div w:id="1008941035">
          <w:marLeft w:val="1166"/>
          <w:marRight w:val="0"/>
          <w:marTop w:val="384"/>
          <w:marBottom w:val="0"/>
          <w:divBdr>
            <w:top w:val="none" w:sz="0" w:space="0" w:color="auto"/>
            <w:left w:val="none" w:sz="0" w:space="0" w:color="auto"/>
            <w:bottom w:val="none" w:sz="0" w:space="0" w:color="auto"/>
            <w:right w:val="none" w:sz="0" w:space="0" w:color="auto"/>
          </w:divBdr>
        </w:div>
      </w:divsChild>
    </w:div>
    <w:div w:id="1566260647">
      <w:bodyDiv w:val="1"/>
      <w:marLeft w:val="0"/>
      <w:marRight w:val="0"/>
      <w:marTop w:val="0"/>
      <w:marBottom w:val="0"/>
      <w:divBdr>
        <w:top w:val="none" w:sz="0" w:space="0" w:color="auto"/>
        <w:left w:val="none" w:sz="0" w:space="0" w:color="auto"/>
        <w:bottom w:val="none" w:sz="0" w:space="0" w:color="auto"/>
        <w:right w:val="none" w:sz="0" w:space="0" w:color="auto"/>
      </w:divBdr>
    </w:div>
    <w:div w:id="1739128944">
      <w:bodyDiv w:val="1"/>
      <w:marLeft w:val="0"/>
      <w:marRight w:val="0"/>
      <w:marTop w:val="0"/>
      <w:marBottom w:val="0"/>
      <w:divBdr>
        <w:top w:val="none" w:sz="0" w:space="0" w:color="auto"/>
        <w:left w:val="none" w:sz="0" w:space="0" w:color="auto"/>
        <w:bottom w:val="none" w:sz="0" w:space="0" w:color="auto"/>
        <w:right w:val="none" w:sz="0" w:space="0" w:color="auto"/>
      </w:divBdr>
    </w:div>
    <w:div w:id="1871380862">
      <w:bodyDiv w:val="1"/>
      <w:marLeft w:val="0"/>
      <w:marRight w:val="0"/>
      <w:marTop w:val="0"/>
      <w:marBottom w:val="0"/>
      <w:divBdr>
        <w:top w:val="none" w:sz="0" w:space="0" w:color="auto"/>
        <w:left w:val="none" w:sz="0" w:space="0" w:color="auto"/>
        <w:bottom w:val="none" w:sz="0" w:space="0" w:color="auto"/>
        <w:right w:val="none" w:sz="0" w:space="0" w:color="auto"/>
      </w:divBdr>
    </w:div>
    <w:div w:id="1994681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77BAF6-9BBA-4BB6-8DC2-EE81699B1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609</Words>
  <Characters>4047</Characters>
  <Application>Microsoft Office Word</Application>
  <DocSecurity>0</DocSecurity>
  <Lines>33</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Universität Hamburg</Company>
  <LinksUpToDate>false</LinksUpToDate>
  <CharactersWithSpaces>4647</CharactersWithSpaces>
  <SharedDoc>false</SharedDoc>
  <HLinks>
    <vt:vector size="6" baseType="variant">
      <vt:variant>
        <vt:i4>4128784</vt:i4>
      </vt:variant>
      <vt:variant>
        <vt:i4>0</vt:i4>
      </vt:variant>
      <vt:variant>
        <vt:i4>0</vt:i4>
      </vt:variant>
      <vt:variant>
        <vt:i4>5</vt:i4>
      </vt:variant>
      <vt:variant>
        <vt:lpwstr>mailto:xxx@econ.uni-hamburg.de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Marie-Kristin Franke</dc:creator>
  <cp:lastModifiedBy>Wörfel, Philipp</cp:lastModifiedBy>
  <cp:revision>6</cp:revision>
  <dcterms:created xsi:type="dcterms:W3CDTF">2018-07-26T10:34:00Z</dcterms:created>
  <dcterms:modified xsi:type="dcterms:W3CDTF">2018-08-06T10:01:00Z</dcterms:modified>
</cp:coreProperties>
</file>